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8" w:rsidRDefault="006666E0" w:rsidP="00C76E88">
      <w:pPr>
        <w:ind w:firstLine="284"/>
        <w:rPr>
          <w:lang w:val="en-US"/>
        </w:rPr>
      </w:pPr>
      <w:r w:rsidRPr="006666E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6.85pt;margin-top:-34.5pt;width:84pt;height:11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" filled="f" stroked="f" strokeweight=".5pt">
            <v:textbox>
              <w:txbxContent>
                <w:p w:rsidR="00C76E88" w:rsidRDefault="00C76E88">
                  <w:r w:rsidRPr="004A4F64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11033" cy="1295400"/>
                        <wp:effectExtent l="0" t="0" r="825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981" cy="1303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66E0">
        <w:rPr>
          <w:noProof/>
          <w:lang w:val="en-US"/>
        </w:rPr>
        <w:pict>
          <v:shape id="Πλαίσιο κειμένου 1" o:spid="_x0000_s1027" type="#_x0000_t202" style="position:absolute;left:0;text-align:left;margin-left:320.25pt;margin-top:-30.75pt;width:100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" filled="f" stroked="f" strokeweight=".5pt">
            <v:textbox>
              <w:txbxContent>
                <w:p w:rsidR="00C76E88" w:rsidRDefault="002074A0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19175" cy="1019175"/>
                        <wp:effectExtent l="0" t="0" r="9525" b="9525"/>
                        <wp:docPr id="7" name="Εικόνα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7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US"/>
        </w:rPr>
      </w:pPr>
    </w:p>
    <w:p w:rsidR="00C76E88" w:rsidRDefault="00C76E88" w:rsidP="00C76E88">
      <w:pPr>
        <w:ind w:firstLine="284"/>
        <w:rPr>
          <w:lang w:val="en-GB"/>
        </w:rPr>
      </w:pPr>
    </w:p>
    <w:p w:rsidR="0093184F" w:rsidRPr="00E153D7" w:rsidRDefault="0093184F" w:rsidP="004441C4">
      <w:pPr>
        <w:pStyle w:val="a5"/>
        <w:spacing w:before="40"/>
        <w:jc w:val="center"/>
        <w:rPr>
          <w:lang w:val="en-US"/>
        </w:rPr>
      </w:pPr>
    </w:p>
    <w:p w:rsidR="0093184F" w:rsidRPr="00E153D7" w:rsidRDefault="0093184F" w:rsidP="004441C4">
      <w:pPr>
        <w:pStyle w:val="a5"/>
        <w:spacing w:before="40"/>
        <w:jc w:val="center"/>
        <w:rPr>
          <w:lang w:val="en-US"/>
        </w:rPr>
      </w:pPr>
    </w:p>
    <w:p w:rsidR="001F358B" w:rsidRPr="00B54EAA" w:rsidRDefault="00A01AC1" w:rsidP="001F358B">
      <w:pPr>
        <w:pStyle w:val="1"/>
        <w:jc w:val="center"/>
        <w:rPr>
          <w:szCs w:val="24"/>
          <w:u w:val="single"/>
        </w:rPr>
      </w:pPr>
      <w:proofErr w:type="spellStart"/>
      <w:r w:rsidRPr="00A01AC1">
        <w:rPr>
          <w:szCs w:val="24"/>
          <w:u w:val="single"/>
        </w:rPr>
        <w:t>Δελτιο</w:t>
      </w:r>
      <w:proofErr w:type="spellEnd"/>
      <w:r w:rsidRPr="00A01AC1">
        <w:rPr>
          <w:szCs w:val="24"/>
          <w:u w:val="single"/>
        </w:rPr>
        <w:t xml:space="preserve"> </w:t>
      </w:r>
      <w:proofErr w:type="spellStart"/>
      <w:r w:rsidRPr="00A01AC1">
        <w:rPr>
          <w:szCs w:val="24"/>
          <w:u w:val="single"/>
        </w:rPr>
        <w:t>τυπου</w:t>
      </w:r>
      <w:proofErr w:type="spellEnd"/>
      <w:r w:rsidR="001F358B" w:rsidRPr="00B54EAA">
        <w:rPr>
          <w:szCs w:val="24"/>
          <w:u w:val="single"/>
        </w:rPr>
        <w:t xml:space="preserve"> </w:t>
      </w:r>
      <w:r>
        <w:rPr>
          <w:szCs w:val="24"/>
          <w:u w:val="single"/>
        </w:rPr>
        <w:t>Αρ.</w:t>
      </w:r>
      <w:r w:rsidR="001F358B" w:rsidRPr="00B54EAA">
        <w:rPr>
          <w:szCs w:val="24"/>
          <w:u w:val="single"/>
        </w:rPr>
        <w:t xml:space="preserve"> 2</w:t>
      </w:r>
    </w:p>
    <w:p w:rsidR="0055704F" w:rsidRPr="00B54EAA" w:rsidRDefault="0055704F" w:rsidP="0055704F">
      <w:pPr>
        <w:rPr>
          <w:rFonts w:ascii="Times New Roman" w:hAnsi="Times New Roman" w:cs="Times New Roman"/>
          <w:sz w:val="24"/>
          <w:szCs w:val="24"/>
          <w:lang w:eastAsia="el-GR"/>
        </w:rPr>
      </w:pPr>
    </w:p>
    <w:p w:rsidR="001F358B" w:rsidRPr="00B54EAA" w:rsidRDefault="001F358B" w:rsidP="00A01AC1">
      <w:pPr>
        <w:rPr>
          <w:rFonts w:ascii="Times New Roman" w:hAnsi="Times New Roman" w:cs="Times New Roman"/>
          <w:sz w:val="24"/>
          <w:szCs w:val="24"/>
        </w:rPr>
      </w:pPr>
    </w:p>
    <w:p w:rsidR="00A01AC1" w:rsidRPr="00A01AC1" w:rsidRDefault="00A01AC1" w:rsidP="00A01A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>Ο Ακαδημαϊκός κόμβος του ΟΗΕ για τον 7</w:t>
      </w:r>
      <w:r w:rsidRPr="00A01AC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A01AC1">
        <w:rPr>
          <w:rFonts w:ascii="Times New Roman" w:hAnsi="Times New Roman" w:cs="Times New Roman"/>
          <w:sz w:val="24"/>
          <w:szCs w:val="24"/>
        </w:rPr>
        <w:t xml:space="preserve"> στόχο βιώσιμης ανάπτυξης (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Hub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 xml:space="preserve">7), που αναφέρεται στη καθαρή και </w:t>
      </w:r>
      <w:proofErr w:type="spellStart"/>
      <w:r w:rsidRPr="00A01AC1">
        <w:rPr>
          <w:rFonts w:ascii="Times New Roman" w:hAnsi="Times New Roman" w:cs="Times New Roman"/>
          <w:sz w:val="24"/>
          <w:szCs w:val="24"/>
        </w:rPr>
        <w:t>προσβάσιμη</w:t>
      </w:r>
      <w:proofErr w:type="spellEnd"/>
      <w:r w:rsidRPr="00A01AC1">
        <w:rPr>
          <w:rFonts w:ascii="Times New Roman" w:hAnsi="Times New Roman" w:cs="Times New Roman"/>
          <w:sz w:val="24"/>
          <w:szCs w:val="24"/>
        </w:rPr>
        <w:t xml:space="preserve"> ενέργεια, ανακοινώνει:</w:t>
      </w:r>
    </w:p>
    <w:p w:rsidR="00A01AC1" w:rsidRDefault="00A01AC1" w:rsidP="00A01AC1">
      <w:pPr>
        <w:pStyle w:val="a5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>Ο ελληνικός δήμος των Λοκρών έγινε η πρώτη νομική οντότητα, που καταχώρησε τη φύτευση 75 δέντρων, σύμφωνα με το συνημμένο έντυπο εγγραφής.</w:t>
      </w:r>
    </w:p>
    <w:p w:rsidR="00A01AC1" w:rsidRPr="00A01AC1" w:rsidRDefault="00A01AC1" w:rsidP="00A01AC1">
      <w:pPr>
        <w:pStyle w:val="a5"/>
        <w:spacing w:after="120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A01AC1" w:rsidRPr="00A01AC1" w:rsidRDefault="00A01AC1" w:rsidP="00A01AC1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 xml:space="preserve">Ο ελληνικός δήμος της </w:t>
      </w:r>
      <w:proofErr w:type="spellStart"/>
      <w:r w:rsidRPr="00A01AC1">
        <w:rPr>
          <w:rFonts w:ascii="Times New Roman" w:hAnsi="Times New Roman" w:cs="Times New Roman"/>
          <w:sz w:val="24"/>
          <w:szCs w:val="24"/>
        </w:rPr>
        <w:t>Δεσκάτης</w:t>
      </w:r>
      <w:proofErr w:type="spellEnd"/>
      <w:r w:rsidRPr="00A01AC1">
        <w:rPr>
          <w:rFonts w:ascii="Times New Roman" w:hAnsi="Times New Roman" w:cs="Times New Roman"/>
          <w:sz w:val="24"/>
          <w:szCs w:val="24"/>
        </w:rPr>
        <w:t xml:space="preserve"> εξέφρασε την πρόθεσή του να προχωρήσει στη φύτευση 150 δέντρων, κατά την τρέχουσα περίοδο φύτευσης, εντός του έτους 2020.</w:t>
      </w:r>
    </w:p>
    <w:p w:rsidR="00A01AC1" w:rsidRPr="00A01AC1" w:rsidRDefault="00A01AC1" w:rsidP="00A01AC1">
      <w:pPr>
        <w:pStyle w:val="a5"/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A01AC1" w:rsidRPr="00A01AC1" w:rsidRDefault="00A01AC1" w:rsidP="00A01AC1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 xml:space="preserve">Συνολικά 27 ελληνικοί Δήμοι ανακοίνωσαν την πρόθεσή τους να συμμετάσχουν στην πρωτοβουλία «75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Pr="00A01AC1">
        <w:rPr>
          <w:rFonts w:ascii="Times New Roman" w:hAnsi="Times New Roman" w:cs="Times New Roman"/>
          <w:sz w:val="24"/>
          <w:szCs w:val="24"/>
        </w:rPr>
        <w:t xml:space="preserve"> –75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Trees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>7».</w:t>
      </w:r>
    </w:p>
    <w:p w:rsidR="00A01AC1" w:rsidRPr="00A01AC1" w:rsidRDefault="00A01AC1" w:rsidP="00A01AC1">
      <w:pPr>
        <w:pStyle w:val="a5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A01AC1" w:rsidRPr="00A01AC1" w:rsidRDefault="00A01AC1" w:rsidP="00A01AC1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>Αρμενία, Αζερμπαϊτζάν, Βουλγαρία, Μολδαβία,</w:t>
      </w:r>
      <w:r w:rsidR="001729A7" w:rsidRPr="001729A7">
        <w:rPr>
          <w:rFonts w:ascii="Times New Roman" w:hAnsi="Times New Roman" w:cs="Times New Roman"/>
          <w:sz w:val="24"/>
          <w:szCs w:val="24"/>
        </w:rPr>
        <w:t xml:space="preserve"> </w:t>
      </w:r>
      <w:r w:rsidR="001729A7">
        <w:rPr>
          <w:rFonts w:ascii="Times New Roman" w:hAnsi="Times New Roman" w:cs="Times New Roman"/>
          <w:sz w:val="24"/>
          <w:szCs w:val="24"/>
        </w:rPr>
        <w:t>Ουκρανία και</w:t>
      </w:r>
      <w:bookmarkStart w:id="0" w:name="_GoBack"/>
      <w:bookmarkEnd w:id="0"/>
      <w:r w:rsidRPr="00A01AC1">
        <w:rPr>
          <w:rFonts w:ascii="Times New Roman" w:hAnsi="Times New Roman" w:cs="Times New Roman"/>
          <w:sz w:val="24"/>
          <w:szCs w:val="24"/>
        </w:rPr>
        <w:t xml:space="preserve"> Τουρκία</w:t>
      </w:r>
      <w:r w:rsidR="00B54EAA" w:rsidRPr="00B54EAA">
        <w:rPr>
          <w:rFonts w:ascii="Times New Roman" w:hAnsi="Times New Roman" w:cs="Times New Roman"/>
          <w:sz w:val="24"/>
          <w:szCs w:val="24"/>
        </w:rPr>
        <w:t>,</w:t>
      </w:r>
      <w:r w:rsidRPr="00A01AC1">
        <w:rPr>
          <w:rFonts w:ascii="Times New Roman" w:hAnsi="Times New Roman" w:cs="Times New Roman"/>
          <w:sz w:val="24"/>
          <w:szCs w:val="24"/>
        </w:rPr>
        <w:t xml:space="preserve"> κράτη μέλη του </w:t>
      </w:r>
      <w:r w:rsidR="00B54EAA">
        <w:rPr>
          <w:rFonts w:ascii="Times New Roman" w:hAnsi="Times New Roman" w:cs="Times New Roman"/>
          <w:sz w:val="24"/>
          <w:szCs w:val="24"/>
        </w:rPr>
        <w:t>Ο</w:t>
      </w:r>
      <w:r w:rsidRPr="00A01AC1">
        <w:rPr>
          <w:rFonts w:ascii="Times New Roman" w:hAnsi="Times New Roman" w:cs="Times New Roman"/>
          <w:sz w:val="24"/>
          <w:szCs w:val="24"/>
        </w:rPr>
        <w:t>ργανισμού Οικονομικής Συνεργασίας των χωρών του Εύξεινου Πόντου (ΟΣΕΠ) έχουν ενημερώσει τη Μόνιμη Διεθνή Γραμματεία (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PERMIS</w:t>
      </w:r>
      <w:r w:rsidRPr="00A01AC1">
        <w:rPr>
          <w:rFonts w:ascii="Times New Roman" w:hAnsi="Times New Roman" w:cs="Times New Roman"/>
          <w:sz w:val="24"/>
          <w:szCs w:val="24"/>
        </w:rPr>
        <w:t xml:space="preserve">) του ΟΣΕΠ για την πρόθεσή τους να ενταχθούν στην πρωτοβουλία «75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Pr="00A01AC1">
        <w:rPr>
          <w:rFonts w:ascii="Times New Roman" w:hAnsi="Times New Roman" w:cs="Times New Roman"/>
          <w:sz w:val="24"/>
          <w:szCs w:val="24"/>
        </w:rPr>
        <w:t xml:space="preserve"> -75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Trees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>7».</w:t>
      </w:r>
    </w:p>
    <w:p w:rsidR="00A01AC1" w:rsidRPr="00A01AC1" w:rsidRDefault="00A01AC1" w:rsidP="00A01AC1">
      <w:pPr>
        <w:pStyle w:val="a5"/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A01AC1" w:rsidRPr="00A01AC1" w:rsidRDefault="00A01AC1" w:rsidP="00A01AC1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 xml:space="preserve">Το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Hub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 xml:space="preserve">7 απάντησε σε μήνυμα, που ελήφθη από το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Winnipeg</w:t>
      </w:r>
      <w:r w:rsidRPr="00A01AC1">
        <w:rPr>
          <w:rFonts w:ascii="Times New Roman" w:hAnsi="Times New Roman" w:cs="Times New Roman"/>
          <w:sz w:val="24"/>
          <w:szCs w:val="24"/>
        </w:rPr>
        <w:t xml:space="preserve"> της Μανιτόμπα του Καναδά σχετικά με τη πρωτοβουλία «</w:t>
      </w:r>
      <w:r w:rsidR="00B54EA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B54EAA" w:rsidRPr="00B54EAA">
        <w:rPr>
          <w:rFonts w:ascii="Times New Roman" w:hAnsi="Times New Roman" w:cs="Times New Roman"/>
          <w:sz w:val="24"/>
          <w:szCs w:val="24"/>
        </w:rPr>
        <w:t xml:space="preserve"> </w:t>
      </w:r>
      <w:r w:rsidR="00B54EAA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="00B54EAA" w:rsidRPr="00B54EAA">
        <w:rPr>
          <w:rFonts w:ascii="Times New Roman" w:hAnsi="Times New Roman" w:cs="Times New Roman"/>
          <w:sz w:val="24"/>
          <w:szCs w:val="24"/>
        </w:rPr>
        <w:t xml:space="preserve"> </w:t>
      </w:r>
      <w:r w:rsidR="00B54EAA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A01AC1">
        <w:rPr>
          <w:rFonts w:ascii="Times New Roman" w:hAnsi="Times New Roman" w:cs="Times New Roman"/>
          <w:sz w:val="24"/>
          <w:szCs w:val="24"/>
        </w:rPr>
        <w:t xml:space="preserve">» για τα επόμενα 20 έτη, καλώντας τους να συμμετάσχουν στην πρωτοβουλία «75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Pr="00A01AC1">
        <w:rPr>
          <w:rFonts w:ascii="Times New Roman" w:hAnsi="Times New Roman" w:cs="Times New Roman"/>
          <w:sz w:val="24"/>
          <w:szCs w:val="24"/>
        </w:rPr>
        <w:t xml:space="preserve"> -75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Trees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>7».</w:t>
      </w:r>
    </w:p>
    <w:p w:rsidR="00A01AC1" w:rsidRPr="00A01AC1" w:rsidRDefault="00A01AC1" w:rsidP="00A01AC1">
      <w:pPr>
        <w:pStyle w:val="a5"/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A01AC1" w:rsidRDefault="00A01AC1" w:rsidP="00A01A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AC1">
        <w:rPr>
          <w:rFonts w:ascii="Times New Roman" w:hAnsi="Times New Roman" w:cs="Times New Roman"/>
          <w:sz w:val="24"/>
          <w:szCs w:val="24"/>
        </w:rPr>
        <w:t xml:space="preserve">Το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Hub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>7 έχει αποδεχτεί πρόσκληση για παρουσίαση των δραστηριοτήτων του στη διεθνή τηλεδιάσκεψη "5</w:t>
      </w:r>
      <w:proofErr w:type="spellStart"/>
      <w:r w:rsidRPr="00A01AC1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STI</w:t>
      </w:r>
      <w:r w:rsidRPr="00A01A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AC1">
        <w:rPr>
          <w:rFonts w:ascii="Times New Roman" w:hAnsi="Times New Roman" w:cs="Times New Roman"/>
          <w:sz w:val="24"/>
          <w:szCs w:val="24"/>
          <w:lang w:val="en-GB"/>
        </w:rPr>
        <w:t>Gigaku</w:t>
      </w:r>
      <w:proofErr w:type="spellEnd"/>
      <w:r w:rsidRPr="00A01AC1">
        <w:rPr>
          <w:rFonts w:ascii="Times New Roman" w:hAnsi="Times New Roman" w:cs="Times New Roman"/>
          <w:sz w:val="24"/>
          <w:szCs w:val="24"/>
        </w:rPr>
        <w:t xml:space="preserve">" στις 30 Οκτωβρίου 2020 που διοργανώνεται από το </w:t>
      </w:r>
      <w:proofErr w:type="spellStart"/>
      <w:r w:rsidRPr="00A01AC1">
        <w:rPr>
          <w:rFonts w:ascii="Times New Roman" w:hAnsi="Times New Roman" w:cs="Times New Roman"/>
          <w:sz w:val="24"/>
          <w:szCs w:val="24"/>
          <w:lang w:val="en-GB"/>
        </w:rPr>
        <w:t>Nagaoka</w:t>
      </w:r>
      <w:proofErr w:type="spellEnd"/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Technology</w:t>
      </w:r>
      <w:r w:rsidRPr="00A01AC1">
        <w:rPr>
          <w:rFonts w:ascii="Times New Roman" w:hAnsi="Times New Roman" w:cs="Times New Roman"/>
          <w:sz w:val="24"/>
          <w:szCs w:val="24"/>
        </w:rPr>
        <w:t xml:space="preserve"> (Ιαπωνία), τον Ακαδημαϊκό κόμβο του ΟΗΕ για τον 9</w:t>
      </w:r>
      <w:r w:rsidRPr="00A01AC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A01AC1">
        <w:rPr>
          <w:rFonts w:ascii="Times New Roman" w:hAnsi="Times New Roman" w:cs="Times New Roman"/>
          <w:sz w:val="24"/>
          <w:szCs w:val="24"/>
        </w:rPr>
        <w:t xml:space="preserve"> στόχο της βιώσιμης ανάπτυξης (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UNAI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Hub</w:t>
      </w:r>
      <w:r w:rsidRPr="00A01AC1">
        <w:rPr>
          <w:rFonts w:ascii="Times New Roman" w:hAnsi="Times New Roman" w:cs="Times New Roman"/>
          <w:sz w:val="24"/>
          <w:szCs w:val="24"/>
        </w:rPr>
        <w:t xml:space="preserve"> </w:t>
      </w:r>
      <w:r w:rsidRPr="00A01AC1">
        <w:rPr>
          <w:rFonts w:ascii="Times New Roman" w:hAnsi="Times New Roman" w:cs="Times New Roman"/>
          <w:sz w:val="24"/>
          <w:szCs w:val="24"/>
          <w:lang w:val="en-GB"/>
        </w:rPr>
        <w:t>SDG</w:t>
      </w:r>
      <w:r w:rsidRPr="00A01AC1">
        <w:rPr>
          <w:rFonts w:ascii="Times New Roman" w:hAnsi="Times New Roman" w:cs="Times New Roman"/>
          <w:sz w:val="24"/>
          <w:szCs w:val="24"/>
        </w:rPr>
        <w:t>9) (Δημιουργία ευέλικτων υποδομών, προώθηση της βιώσιμης εκβιομηχάνισης και προώθηση της καινοτομίας).</w:t>
      </w:r>
    </w:p>
    <w:p w:rsidR="00B54EAA" w:rsidRPr="00B54EAA" w:rsidRDefault="00B54EAA" w:rsidP="00B54E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4EAA" w:rsidRDefault="00B54EAA" w:rsidP="00B54E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4EAA" w:rsidRPr="00B54EAA" w:rsidRDefault="00B54EAA" w:rsidP="00B54E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4EAA" w:rsidRPr="00B54EAA" w:rsidRDefault="00B54EAA" w:rsidP="00B5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Αθήναι 4 </w:t>
      </w:r>
      <w:proofErr w:type="spellStart"/>
      <w:r>
        <w:rPr>
          <w:rFonts w:ascii="Times New Roman" w:hAnsi="Times New Roman" w:cs="Times New Roman"/>
          <w:sz w:val="24"/>
          <w:szCs w:val="24"/>
        </w:rPr>
        <w:t>Σεπτ</w:t>
      </w:r>
      <w:proofErr w:type="spellEnd"/>
      <w:r>
        <w:rPr>
          <w:rFonts w:ascii="Times New Roman" w:hAnsi="Times New Roman" w:cs="Times New Roman"/>
          <w:sz w:val="24"/>
          <w:szCs w:val="24"/>
        </w:rPr>
        <w:t>. 2020</w:t>
      </w:r>
    </w:p>
    <w:p w:rsidR="00416E38" w:rsidRPr="00416E38" w:rsidRDefault="00416E38" w:rsidP="00416E38"/>
    <w:p w:rsidR="00416E38" w:rsidRPr="00416E38" w:rsidRDefault="00416E38" w:rsidP="00416E38"/>
    <w:p w:rsidR="00416E38" w:rsidRPr="00416E38" w:rsidRDefault="00416E38" w:rsidP="00416E38"/>
    <w:p w:rsidR="00416E38" w:rsidRPr="00416E38" w:rsidRDefault="00416E38" w:rsidP="00416E38"/>
    <w:p w:rsidR="00416E38" w:rsidRPr="00416E38" w:rsidRDefault="00416E38" w:rsidP="00416E38"/>
    <w:p w:rsidR="00416E38" w:rsidRPr="00416E38" w:rsidRDefault="00416E38" w:rsidP="00416E38"/>
    <w:p w:rsidR="00416E38" w:rsidRPr="00416E38" w:rsidRDefault="00416E38" w:rsidP="00416E38"/>
    <w:sectPr w:rsidR="00416E38" w:rsidRPr="00416E38" w:rsidSect="00416E38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A8" w:rsidRDefault="00A97BA8" w:rsidP="00C76E88">
      <w:r>
        <w:separator/>
      </w:r>
    </w:p>
  </w:endnote>
  <w:endnote w:type="continuationSeparator" w:id="0">
    <w:p w:rsidR="00A97BA8" w:rsidRDefault="00A97BA8" w:rsidP="00C7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88" w:rsidRPr="00B1544A" w:rsidRDefault="006666E0" w:rsidP="00C76E88">
    <w:pPr>
      <w:keepNext/>
      <w:tabs>
        <w:tab w:val="center" w:pos="4153"/>
        <w:tab w:val="right" w:pos="8306"/>
      </w:tabs>
      <w:spacing w:after="120"/>
      <w:jc w:val="both"/>
      <w:rPr>
        <w:rFonts w:ascii="Times New Roman" w:eastAsia="Times New Roman" w:hAnsi="Times New Roman" w:cs="Times New Roman"/>
        <w:sz w:val="20"/>
        <w:szCs w:val="20"/>
        <w:lang w:val="en-US" w:eastAsia="el-GR"/>
      </w:rPr>
    </w:pPr>
    <w:r w:rsidRPr="006666E0">
      <w:rPr>
        <w:rFonts w:ascii="Times New Roman" w:eastAsia="Times New Roman" w:hAnsi="Times New Roman" w:cs="Times New Roman"/>
        <w:noProof/>
        <w:sz w:val="20"/>
        <w:szCs w:val="20"/>
        <w:lang w:val="en-US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4" o:spid="_x0000_s4097" type="#_x0000_t202" style="position:absolute;left:0;text-align:left;margin-left:-57pt;margin-top:-2.2pt;width:60.7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" filled="f" stroked="f" strokeweight=".5pt">
          <v:textbox>
            <w:txbxContent>
              <w:p w:rsidR="00C76E88" w:rsidRDefault="00C76E88"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41655" cy="778510"/>
                      <wp:effectExtent l="0" t="0" r="0" b="2540"/>
                      <wp:docPr id="5" name="Εικόνα 5" descr="LOGO_UOA_COL_b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Εικόνα 1" descr="LOGO_UOA_COL_bw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l="8240" t="6374" r="13734" b="63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1655" cy="7785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="00416E38">
                  <w:t xml:space="preserve">    </w:t>
                </w:r>
              </w:p>
            </w:txbxContent>
          </v:textbox>
        </v:shape>
      </w:pict>
    </w:r>
  </w:p>
  <w:p w:rsidR="00C76E88" w:rsidRPr="00416E38" w:rsidRDefault="00416E38" w:rsidP="00C76E88">
    <w:pPr>
      <w:pStyle w:val="a4"/>
      <w:rPr>
        <w:sz w:val="20"/>
        <w:szCs w:val="20"/>
      </w:rPr>
    </w:pPr>
    <w:r>
      <w:rPr>
        <w:sz w:val="20"/>
        <w:szCs w:val="20"/>
      </w:rPr>
      <w:t>Κέντρο</w:t>
    </w:r>
    <w:r w:rsidRPr="00416E38">
      <w:rPr>
        <w:sz w:val="20"/>
        <w:szCs w:val="20"/>
      </w:rPr>
      <w:t xml:space="preserve"> </w:t>
    </w:r>
    <w:r>
      <w:rPr>
        <w:sz w:val="20"/>
        <w:szCs w:val="20"/>
      </w:rPr>
      <w:t>Ενεργειακής</w:t>
    </w:r>
    <w:r w:rsidRPr="00416E38">
      <w:rPr>
        <w:sz w:val="20"/>
        <w:szCs w:val="20"/>
      </w:rPr>
      <w:t xml:space="preserve"> </w:t>
    </w:r>
    <w:r>
      <w:rPr>
        <w:sz w:val="20"/>
        <w:szCs w:val="20"/>
      </w:rPr>
      <w:t>Πολιτικής</w:t>
    </w:r>
    <w:r w:rsidRPr="00416E38">
      <w:rPr>
        <w:sz w:val="20"/>
        <w:szCs w:val="20"/>
      </w:rPr>
      <w:t xml:space="preserve"> </w:t>
    </w:r>
    <w:r>
      <w:rPr>
        <w:sz w:val="20"/>
        <w:szCs w:val="20"/>
      </w:rPr>
      <w:t>και</w:t>
    </w:r>
    <w:r w:rsidRPr="00416E38">
      <w:rPr>
        <w:sz w:val="20"/>
        <w:szCs w:val="20"/>
      </w:rPr>
      <w:t xml:space="preserve"> </w:t>
    </w:r>
    <w:r>
      <w:rPr>
        <w:sz w:val="20"/>
        <w:szCs w:val="20"/>
      </w:rPr>
      <w:t>Ανάπτυξης</w:t>
    </w:r>
    <w:r w:rsidR="00C76E88" w:rsidRPr="00416E38">
      <w:rPr>
        <w:sz w:val="20"/>
        <w:szCs w:val="20"/>
      </w:rPr>
      <w:t xml:space="preserve"> (</w:t>
    </w:r>
    <w:r>
      <w:rPr>
        <w:sz w:val="20"/>
        <w:szCs w:val="20"/>
      </w:rPr>
      <w:t>ΚΕΠΑ</w:t>
    </w:r>
    <w:r w:rsidR="00C76E88" w:rsidRPr="00416E38">
      <w:rPr>
        <w:sz w:val="20"/>
        <w:szCs w:val="20"/>
      </w:rPr>
      <w:t xml:space="preserve">), </w:t>
    </w:r>
    <w:r>
      <w:rPr>
        <w:sz w:val="20"/>
        <w:szCs w:val="20"/>
      </w:rPr>
      <w:t>Εθνικό και Καποδιστριακό Πανεπιστήμιο Αθηνών (ΕΚΠΑ)</w:t>
    </w:r>
  </w:p>
  <w:p w:rsidR="00C76E88" w:rsidRPr="00E91A03" w:rsidRDefault="00C76E88" w:rsidP="00C76E88">
    <w:pPr>
      <w:pStyle w:val="a4"/>
      <w:rPr>
        <w:sz w:val="20"/>
        <w:szCs w:val="20"/>
        <w:lang w:val="en-GB"/>
      </w:rPr>
    </w:pPr>
    <w:r w:rsidRPr="00D02562">
      <w:rPr>
        <w:lang w:val="en-US"/>
      </w:rPr>
      <w:t>http://www.kepa.uoa.gr,</w:t>
    </w:r>
    <w:r>
      <w:rPr>
        <w:lang w:val="en-US"/>
      </w:rPr>
      <w:t xml:space="preserve"> </w:t>
    </w:r>
    <w:r w:rsidRPr="00E91A03">
      <w:rPr>
        <w:sz w:val="20"/>
        <w:szCs w:val="20"/>
        <w:lang w:val="en-GB"/>
      </w:rPr>
      <w:t xml:space="preserve">e-mail: </w:t>
    </w:r>
    <w:hyperlink r:id="rId2" w:history="1">
      <w:r w:rsidRPr="00E91A03">
        <w:rPr>
          <w:rStyle w:val="-"/>
          <w:sz w:val="20"/>
          <w:szCs w:val="20"/>
          <w:lang w:val="en-GB"/>
        </w:rPr>
        <w:t>epgsec@kepa.uoa.gr</w:t>
      </w:r>
    </w:hyperlink>
    <w:r w:rsidRPr="00E91A03">
      <w:rPr>
        <w:sz w:val="20"/>
        <w:szCs w:val="20"/>
        <w:lang w:val="en-GB"/>
      </w:rPr>
      <w:t xml:space="preserve">; </w:t>
    </w:r>
    <w:proofErr w:type="spellStart"/>
    <w:proofErr w:type="gramStart"/>
    <w:r w:rsidR="00416E38">
      <w:rPr>
        <w:sz w:val="20"/>
        <w:szCs w:val="20"/>
      </w:rPr>
      <w:t>Τηλ</w:t>
    </w:r>
    <w:proofErr w:type="spellEnd"/>
    <w:r w:rsidR="00416E38" w:rsidRPr="00416E38">
      <w:rPr>
        <w:sz w:val="20"/>
        <w:szCs w:val="20"/>
        <w:lang w:val="en-US"/>
      </w:rPr>
      <w:t>.</w:t>
    </w:r>
    <w:r w:rsidRPr="00E91A03">
      <w:rPr>
        <w:sz w:val="20"/>
        <w:szCs w:val="20"/>
        <w:lang w:val="en-GB"/>
      </w:rPr>
      <w:t>:</w:t>
    </w:r>
    <w:proofErr w:type="gramEnd"/>
    <w:r w:rsidRPr="00E91A03">
      <w:rPr>
        <w:sz w:val="20"/>
        <w:szCs w:val="20"/>
        <w:lang w:val="en-GB"/>
      </w:rPr>
      <w:t xml:space="preserve"> +30 210 727 5732 </w:t>
    </w:r>
  </w:p>
  <w:p w:rsidR="00C76E88" w:rsidRPr="00C76E88" w:rsidRDefault="00C76E88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A8" w:rsidRDefault="00A97BA8" w:rsidP="00C76E88">
      <w:r>
        <w:separator/>
      </w:r>
    </w:p>
  </w:footnote>
  <w:footnote w:type="continuationSeparator" w:id="0">
    <w:p w:rsidR="00A97BA8" w:rsidRDefault="00A97BA8" w:rsidP="00C7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1ED"/>
    <w:multiLevelType w:val="hybridMultilevel"/>
    <w:tmpl w:val="4D7E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E37AA"/>
    <w:multiLevelType w:val="hybridMultilevel"/>
    <w:tmpl w:val="F0128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2216"/>
    <w:multiLevelType w:val="hybridMultilevel"/>
    <w:tmpl w:val="C0F63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6E88"/>
    <w:rsid w:val="00003DC1"/>
    <w:rsid w:val="00003FE9"/>
    <w:rsid w:val="00086E0E"/>
    <w:rsid w:val="001069AC"/>
    <w:rsid w:val="0015186E"/>
    <w:rsid w:val="00152095"/>
    <w:rsid w:val="001729A7"/>
    <w:rsid w:val="001911F6"/>
    <w:rsid w:val="001E470D"/>
    <w:rsid w:val="001F358B"/>
    <w:rsid w:val="002074A0"/>
    <w:rsid w:val="002B61BF"/>
    <w:rsid w:val="00306D6E"/>
    <w:rsid w:val="003618DD"/>
    <w:rsid w:val="003A364F"/>
    <w:rsid w:val="003B023A"/>
    <w:rsid w:val="00416E38"/>
    <w:rsid w:val="004441C4"/>
    <w:rsid w:val="004736E0"/>
    <w:rsid w:val="004A490E"/>
    <w:rsid w:val="0055704F"/>
    <w:rsid w:val="005B34A0"/>
    <w:rsid w:val="005B537E"/>
    <w:rsid w:val="006261A6"/>
    <w:rsid w:val="006666E0"/>
    <w:rsid w:val="006713C9"/>
    <w:rsid w:val="0068220B"/>
    <w:rsid w:val="006956F9"/>
    <w:rsid w:val="006C28F2"/>
    <w:rsid w:val="00704ACB"/>
    <w:rsid w:val="00736D57"/>
    <w:rsid w:val="007627F3"/>
    <w:rsid w:val="007C34B6"/>
    <w:rsid w:val="007E6329"/>
    <w:rsid w:val="008133CD"/>
    <w:rsid w:val="008C48EA"/>
    <w:rsid w:val="008D4DB4"/>
    <w:rsid w:val="0093184F"/>
    <w:rsid w:val="00952111"/>
    <w:rsid w:val="00995C33"/>
    <w:rsid w:val="009D2806"/>
    <w:rsid w:val="00A01AC1"/>
    <w:rsid w:val="00A62A94"/>
    <w:rsid w:val="00A83097"/>
    <w:rsid w:val="00A8571E"/>
    <w:rsid w:val="00A97BA8"/>
    <w:rsid w:val="00AA359A"/>
    <w:rsid w:val="00AB3CCD"/>
    <w:rsid w:val="00B2418D"/>
    <w:rsid w:val="00B54EAA"/>
    <w:rsid w:val="00B66062"/>
    <w:rsid w:val="00BB30B9"/>
    <w:rsid w:val="00BE0F5F"/>
    <w:rsid w:val="00C15B98"/>
    <w:rsid w:val="00C33C20"/>
    <w:rsid w:val="00C447D0"/>
    <w:rsid w:val="00C76E88"/>
    <w:rsid w:val="00CE4B83"/>
    <w:rsid w:val="00D63EEF"/>
    <w:rsid w:val="00D64649"/>
    <w:rsid w:val="00D82BF4"/>
    <w:rsid w:val="00DF2379"/>
    <w:rsid w:val="00E12BE4"/>
    <w:rsid w:val="00E153D7"/>
    <w:rsid w:val="00E430A5"/>
    <w:rsid w:val="00EA35AF"/>
    <w:rsid w:val="00ED0EF6"/>
    <w:rsid w:val="00F13D20"/>
    <w:rsid w:val="00F17574"/>
    <w:rsid w:val="00F978F4"/>
    <w:rsid w:val="00FA23E1"/>
    <w:rsid w:val="00F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88"/>
    <w:rPr>
      <w:rFonts w:ascii="Calibri" w:eastAsiaTheme="minorHAnsi" w:hAnsi="Calibri" w:cs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1069AC"/>
    <w:pPr>
      <w:keepNext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69AC"/>
    <w:rPr>
      <w:b/>
      <w:smallCaps/>
      <w:sz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C76E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76E88"/>
    <w:rPr>
      <w:rFonts w:ascii="Calibri" w:eastAsiaTheme="minorHAnsi" w:hAnsi="Calibri" w:cs="Calibri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76E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76E88"/>
    <w:rPr>
      <w:rFonts w:ascii="Calibri" w:eastAsiaTheme="minorHAns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C76E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309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33C2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3C2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gsec@kepa.uoa.g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FE31-D2BF-4365-89AA-AD346CD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Konidari</dc:creator>
  <cp:lastModifiedBy>user</cp:lastModifiedBy>
  <cp:revision>2</cp:revision>
  <cp:lastPrinted>2020-09-04T09:03:00Z</cp:lastPrinted>
  <dcterms:created xsi:type="dcterms:W3CDTF">2020-09-07T14:28:00Z</dcterms:created>
  <dcterms:modified xsi:type="dcterms:W3CDTF">2020-09-07T14:28:00Z</dcterms:modified>
</cp:coreProperties>
</file>