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610E" w:rsidRDefault="00771C70" w:rsidP="00A3610E">
      <w:pPr>
        <w:jc w:val="center"/>
        <w:rPr>
          <w:rFonts w:ascii="Tahoma" w:hAnsi="Tahoma" w:cs="Tahoma"/>
          <w:b/>
          <w:sz w:val="24"/>
          <w:szCs w:val="24"/>
          <w:u w:val="single"/>
        </w:rPr>
      </w:pPr>
      <w:bookmarkStart w:id="0" w:name="_GoBack"/>
      <w:bookmarkEnd w:id="0"/>
      <w:r w:rsidRPr="00BA6AC4">
        <w:rPr>
          <w:rFonts w:ascii="Tahoma" w:hAnsi="Tahoma" w:cs="Tahoma"/>
          <w:b/>
          <w:sz w:val="24"/>
          <w:szCs w:val="24"/>
          <w:u w:val="single"/>
        </w:rPr>
        <w:t xml:space="preserve">Το Μαύρο Πάσχα των Θρακών  </w:t>
      </w:r>
    </w:p>
    <w:p w:rsidR="00771C70" w:rsidRPr="00BA6AC4" w:rsidRDefault="00771C70" w:rsidP="00A3610E">
      <w:pPr>
        <w:jc w:val="center"/>
        <w:rPr>
          <w:rFonts w:ascii="Tahoma" w:hAnsi="Tahoma" w:cs="Tahoma"/>
          <w:b/>
          <w:sz w:val="24"/>
          <w:szCs w:val="24"/>
          <w:u w:val="single"/>
        </w:rPr>
      </w:pPr>
      <w:r w:rsidRPr="00BA6AC4">
        <w:rPr>
          <w:rFonts w:ascii="Tahoma" w:hAnsi="Tahoma" w:cs="Tahoma"/>
          <w:b/>
          <w:sz w:val="24"/>
          <w:szCs w:val="24"/>
          <w:u w:val="single"/>
        </w:rPr>
        <w:t>Μια Τραγωδία που Σημάδεψε τον Ελληνισμό</w:t>
      </w:r>
    </w:p>
    <w:p w:rsidR="00487A9D" w:rsidRPr="00BA6AC4" w:rsidRDefault="00487A9D" w:rsidP="00487A9D">
      <w:pPr>
        <w:ind w:firstLine="567"/>
        <w:jc w:val="both"/>
        <w:rPr>
          <w:rFonts w:ascii="Tahoma" w:hAnsi="Tahoma" w:cs="Tahoma"/>
          <w:b/>
          <w:sz w:val="24"/>
          <w:szCs w:val="24"/>
          <w:u w:val="single"/>
        </w:rPr>
      </w:pPr>
    </w:p>
    <w:p w:rsidR="00771C70" w:rsidRPr="00BA6AC4" w:rsidRDefault="00771C70" w:rsidP="00487A9D">
      <w:pPr>
        <w:ind w:firstLine="567"/>
        <w:jc w:val="both"/>
        <w:rPr>
          <w:rFonts w:ascii="Tahoma" w:hAnsi="Tahoma" w:cs="Tahoma"/>
          <w:sz w:val="24"/>
          <w:szCs w:val="24"/>
        </w:rPr>
      </w:pPr>
      <w:r w:rsidRPr="00BA6AC4">
        <w:rPr>
          <w:rFonts w:ascii="Tahoma" w:hAnsi="Tahoma" w:cs="Tahoma"/>
          <w:sz w:val="24"/>
          <w:szCs w:val="24"/>
        </w:rPr>
        <w:t xml:space="preserve">Την Κυριακή του Πάσχα του 1914, στην Ανατολική Θράκη, ξεκίνησε μια συστηματική εκστρατεία διωγμών και βίας κατά των Ελλήνων που ζούσαν στην περιοχή. Οι </w:t>
      </w:r>
      <w:r w:rsidR="00487A9D" w:rsidRPr="00BA6AC4">
        <w:rPr>
          <w:rFonts w:ascii="Tahoma" w:hAnsi="Tahoma" w:cs="Tahoma"/>
          <w:sz w:val="24"/>
          <w:szCs w:val="24"/>
        </w:rPr>
        <w:t xml:space="preserve">Νεότουρκοι </w:t>
      </w:r>
      <w:r w:rsidRPr="00BA6AC4">
        <w:rPr>
          <w:rFonts w:ascii="Tahoma" w:hAnsi="Tahoma" w:cs="Tahoma"/>
          <w:sz w:val="24"/>
          <w:szCs w:val="24"/>
        </w:rPr>
        <w:t xml:space="preserve">με μεθοδικό και προμελετημένο σχέδιο, επιτέθηκαν σε ολόκληρα χωριά, αναγκάζοντας εκατοντάδες οικογένειες να εγκαταλείψουν τις πατρογονικές τους εστίες. </w:t>
      </w:r>
    </w:p>
    <w:p w:rsidR="00771C70" w:rsidRPr="00BA6AC4" w:rsidRDefault="00771C70" w:rsidP="008F59BC">
      <w:pPr>
        <w:ind w:firstLine="567"/>
        <w:jc w:val="both"/>
        <w:rPr>
          <w:rFonts w:ascii="Tahoma" w:hAnsi="Tahoma" w:cs="Tahoma"/>
          <w:sz w:val="24"/>
          <w:szCs w:val="24"/>
        </w:rPr>
      </w:pPr>
      <w:r w:rsidRPr="00BA6AC4">
        <w:rPr>
          <w:rFonts w:ascii="Tahoma" w:hAnsi="Tahoma" w:cs="Tahoma"/>
          <w:sz w:val="24"/>
          <w:szCs w:val="24"/>
        </w:rPr>
        <w:t>Από τις πρώτες ώρες εκείνης της ημέρας ξεκίνησαν μαζικές επιθέσεις. Ο</w:t>
      </w:r>
      <w:r w:rsidR="00A5090A">
        <w:rPr>
          <w:rFonts w:ascii="Tahoma" w:hAnsi="Tahoma" w:cs="Tahoma"/>
          <w:sz w:val="24"/>
          <w:szCs w:val="24"/>
        </w:rPr>
        <w:t xml:space="preserve">ι δυνάμεις χρησιμοποιούσαν βία </w:t>
      </w:r>
      <w:r w:rsidRPr="00BA6AC4">
        <w:rPr>
          <w:rFonts w:ascii="Tahoma" w:hAnsi="Tahoma" w:cs="Tahoma"/>
          <w:sz w:val="24"/>
          <w:szCs w:val="24"/>
        </w:rPr>
        <w:t>και άλλα μέσα για να εξαναγκάσουν τους κατοίκους να φύγουν.</w:t>
      </w:r>
      <w:r w:rsidR="008F59BC" w:rsidRPr="00BA6AC4">
        <w:rPr>
          <w:rFonts w:ascii="Tahoma" w:hAnsi="Tahoma" w:cs="Tahoma"/>
          <w:sz w:val="24"/>
          <w:szCs w:val="24"/>
        </w:rPr>
        <w:t xml:space="preserve"> </w:t>
      </w:r>
      <w:r w:rsidRPr="00BA6AC4">
        <w:rPr>
          <w:rFonts w:ascii="Tahoma" w:hAnsi="Tahoma" w:cs="Tahoma"/>
          <w:sz w:val="24"/>
          <w:szCs w:val="24"/>
        </w:rPr>
        <w:t xml:space="preserve">Οι επιθέσεις συνοδεύονταν από λεηλασίες, υποχρεωτική εκποίηση περιουσιών και καταστροφές, αφήνοντας πίσω τους καταστροφή όχι μόνο σε ανθρώπινες ζωές αλλά και σε πολιτιστική κληρονομιά. </w:t>
      </w:r>
    </w:p>
    <w:p w:rsidR="00771C70" w:rsidRPr="00BA6AC4" w:rsidRDefault="00771C70" w:rsidP="00487A9D">
      <w:pPr>
        <w:ind w:firstLine="567"/>
        <w:jc w:val="both"/>
        <w:rPr>
          <w:rFonts w:ascii="Tahoma" w:hAnsi="Tahoma" w:cs="Tahoma"/>
          <w:sz w:val="24"/>
          <w:szCs w:val="24"/>
        </w:rPr>
      </w:pPr>
      <w:r w:rsidRPr="00BA6AC4">
        <w:rPr>
          <w:rFonts w:ascii="Tahoma" w:hAnsi="Tahoma" w:cs="Tahoma"/>
          <w:sz w:val="24"/>
          <w:szCs w:val="24"/>
        </w:rPr>
        <w:t xml:space="preserve">Το γεγονός αυτό δεν ήταν απλώς </w:t>
      </w:r>
      <w:r w:rsidR="00A5090A">
        <w:rPr>
          <w:rFonts w:ascii="Tahoma" w:hAnsi="Tahoma" w:cs="Tahoma"/>
          <w:sz w:val="24"/>
          <w:szCs w:val="24"/>
        </w:rPr>
        <w:t>ένα απομονωμένο επεισόδιο βίας, θ</w:t>
      </w:r>
      <w:r w:rsidRPr="00BA6AC4">
        <w:rPr>
          <w:rFonts w:ascii="Tahoma" w:hAnsi="Tahoma" w:cs="Tahoma"/>
          <w:sz w:val="24"/>
          <w:szCs w:val="24"/>
        </w:rPr>
        <w:t xml:space="preserve">εωρείται η αρχή ενός μακρόχρονου κύκλου διωγμών που αργότερα εκδηλώθηκαν στη γενοκτονία των Ελλήνων στις περιοχές της </w:t>
      </w:r>
      <w:proofErr w:type="spellStart"/>
      <w:r w:rsidRPr="00BA6AC4">
        <w:rPr>
          <w:rFonts w:ascii="Tahoma" w:hAnsi="Tahoma" w:cs="Tahoma"/>
          <w:sz w:val="24"/>
          <w:szCs w:val="24"/>
        </w:rPr>
        <w:t>Μικρασίας</w:t>
      </w:r>
      <w:proofErr w:type="spellEnd"/>
      <w:r w:rsidRPr="00BA6AC4">
        <w:rPr>
          <w:rFonts w:ascii="Tahoma" w:hAnsi="Tahoma" w:cs="Tahoma"/>
          <w:sz w:val="24"/>
          <w:szCs w:val="24"/>
        </w:rPr>
        <w:t xml:space="preserve"> και του Πόντου. Οι </w:t>
      </w:r>
      <w:r w:rsidR="008F59BC" w:rsidRPr="00BA6AC4">
        <w:rPr>
          <w:rFonts w:ascii="Tahoma" w:hAnsi="Tahoma" w:cs="Tahoma"/>
          <w:sz w:val="24"/>
          <w:szCs w:val="24"/>
        </w:rPr>
        <w:t>βιαιοπραγίες</w:t>
      </w:r>
      <w:r w:rsidRPr="00BA6AC4">
        <w:rPr>
          <w:rFonts w:ascii="Tahoma" w:hAnsi="Tahoma" w:cs="Tahoma"/>
          <w:sz w:val="24"/>
          <w:szCs w:val="24"/>
        </w:rPr>
        <w:t xml:space="preserve"> εκείνης της ημέρας συνέβαλαν στη δημιουργία ενός ιστορικού κεφαλαίου με αμέτρητες απώλειες, τόσο σε ανθρώπινες ζωές όσο και σε πολιτιστικά στοιχεία. </w:t>
      </w:r>
    </w:p>
    <w:p w:rsidR="00487A9D" w:rsidRPr="00BA6AC4" w:rsidRDefault="00771C70" w:rsidP="00702BA8">
      <w:pPr>
        <w:ind w:firstLine="567"/>
        <w:jc w:val="both"/>
        <w:rPr>
          <w:rFonts w:ascii="Tahoma" w:hAnsi="Tahoma" w:cs="Tahoma"/>
          <w:sz w:val="24"/>
          <w:szCs w:val="24"/>
        </w:rPr>
      </w:pPr>
      <w:r w:rsidRPr="00BA6AC4">
        <w:rPr>
          <w:rFonts w:ascii="Tahoma" w:hAnsi="Tahoma" w:cs="Tahoma"/>
          <w:sz w:val="24"/>
          <w:szCs w:val="24"/>
        </w:rPr>
        <w:t>Με την πάροδο των χρόνων</w:t>
      </w:r>
      <w:r w:rsidR="000F6DC5">
        <w:rPr>
          <w:rFonts w:ascii="Tahoma" w:hAnsi="Tahoma" w:cs="Tahoma"/>
          <w:sz w:val="24"/>
          <w:szCs w:val="24"/>
        </w:rPr>
        <w:t>, οι Θράκες διεκδίκη</w:t>
      </w:r>
      <w:r w:rsidRPr="00BA6AC4">
        <w:rPr>
          <w:rFonts w:ascii="Tahoma" w:hAnsi="Tahoma" w:cs="Tahoma"/>
          <w:sz w:val="24"/>
          <w:szCs w:val="24"/>
        </w:rPr>
        <w:t xml:space="preserve">σαν την αναγνώριση της τραγικής αυτής </w:t>
      </w:r>
      <w:r w:rsidR="000F6DC5">
        <w:rPr>
          <w:rFonts w:ascii="Tahoma" w:hAnsi="Tahoma" w:cs="Tahoma"/>
          <w:sz w:val="24"/>
          <w:szCs w:val="24"/>
        </w:rPr>
        <w:t>ημέρας</w:t>
      </w:r>
      <w:r w:rsidRPr="00BA6AC4">
        <w:rPr>
          <w:rFonts w:ascii="Tahoma" w:hAnsi="Tahoma" w:cs="Tahoma"/>
          <w:sz w:val="24"/>
          <w:szCs w:val="24"/>
        </w:rPr>
        <w:t xml:space="preserve">. </w:t>
      </w:r>
      <w:r w:rsidR="00572E45" w:rsidRPr="00BA6AC4">
        <w:rPr>
          <w:rFonts w:ascii="Tahoma" w:hAnsi="Tahoma" w:cs="Tahoma"/>
          <w:sz w:val="24"/>
          <w:szCs w:val="24"/>
        </w:rPr>
        <w:t>Η</w:t>
      </w:r>
      <w:r w:rsidRPr="00BA6AC4">
        <w:rPr>
          <w:rFonts w:ascii="Tahoma" w:hAnsi="Tahoma" w:cs="Tahoma"/>
          <w:sz w:val="24"/>
          <w:szCs w:val="24"/>
        </w:rPr>
        <w:t xml:space="preserve"> 6η Απριλίου έχει πλέον καθιερωθεί επίσημα ως Ημέρα Μνήμης του Θρακικού Ελληνισμού</w:t>
      </w:r>
      <w:r w:rsidR="00572E45" w:rsidRPr="00BA6AC4">
        <w:rPr>
          <w:rFonts w:ascii="Tahoma" w:hAnsi="Tahoma" w:cs="Tahoma"/>
          <w:sz w:val="24"/>
          <w:szCs w:val="24"/>
        </w:rPr>
        <w:t xml:space="preserve"> (ΦΕΚ 136/Α/2022 και ΦΕΚ 1/Α/2025)</w:t>
      </w:r>
      <w:r w:rsidRPr="00BA6AC4">
        <w:rPr>
          <w:rFonts w:ascii="Tahoma" w:hAnsi="Tahoma" w:cs="Tahoma"/>
          <w:sz w:val="24"/>
          <w:szCs w:val="24"/>
        </w:rPr>
        <w:t xml:space="preserve">, ώστε να τιμηθεί η μνήμη των θυμάτων και να διαφυλαχθεί η ιστορική αλήθεια για μελλοντικές γενιές. </w:t>
      </w:r>
    </w:p>
    <w:p w:rsidR="008A618C" w:rsidRPr="00BA6AC4" w:rsidRDefault="00771C70" w:rsidP="00487A9D">
      <w:pPr>
        <w:ind w:firstLine="567"/>
        <w:jc w:val="both"/>
        <w:rPr>
          <w:rFonts w:ascii="Tahoma" w:hAnsi="Tahoma" w:cs="Tahoma"/>
          <w:sz w:val="24"/>
          <w:szCs w:val="24"/>
        </w:rPr>
      </w:pPr>
      <w:r w:rsidRPr="00BA6AC4">
        <w:rPr>
          <w:rFonts w:ascii="Tahoma" w:hAnsi="Tahoma" w:cs="Tahoma"/>
          <w:sz w:val="24"/>
          <w:szCs w:val="24"/>
        </w:rPr>
        <w:t>Το Μαύρο Πάσχα του 1914 αποτελεί μια από τις πιο σκοτεινές στιγμές στην ιστορία του Θρακικού Ελληνισμού. Με την επίσημη αναγνώριση και τιμή της 6ης Απριλίου, οι Θράκες και όλος ο Ελληνισμός έχουν τώρα τη δυνατότητα να θυμούνται, να μαθαίνουν και να διεκδικούν τη δικαιοσύνη για όσα συνέβησαν εκείνη την ημέρα.</w:t>
      </w:r>
    </w:p>
    <w:sectPr w:rsidR="008A618C" w:rsidRPr="00BA6AC4" w:rsidSect="00BD749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1D5B"/>
    <w:rsid w:val="000F6DC5"/>
    <w:rsid w:val="00281D5B"/>
    <w:rsid w:val="0033789F"/>
    <w:rsid w:val="00487A9D"/>
    <w:rsid w:val="00572E45"/>
    <w:rsid w:val="006A7718"/>
    <w:rsid w:val="00702BA8"/>
    <w:rsid w:val="00771C70"/>
    <w:rsid w:val="008A618C"/>
    <w:rsid w:val="008F59BC"/>
    <w:rsid w:val="009455EB"/>
    <w:rsid w:val="00A3610E"/>
    <w:rsid w:val="00A5090A"/>
    <w:rsid w:val="00BA6AC4"/>
    <w:rsid w:val="00BD7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144224-9657-45B8-9FD2-78DF564C6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D74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2025-04-01T06:16:00Z</dcterms:created>
  <dcterms:modified xsi:type="dcterms:W3CDTF">2025-04-01T06:16:00Z</dcterms:modified>
</cp:coreProperties>
</file>