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12116" w14:textId="77777777" w:rsidR="001642D2" w:rsidRDefault="004B67B1" w:rsidP="007D36DE">
      <w:pPr>
        <w:pStyle w:val="ab"/>
        <w:jc w:val="center"/>
        <w:rPr>
          <w:rFonts w:ascii="Tahoma" w:hAnsi="Tahoma" w:cs="Tahoma"/>
          <w:b/>
          <w:color w:val="7F7F7F" w:themeColor="text1" w:themeTint="80"/>
        </w:rPr>
      </w:pPr>
      <w:r>
        <w:rPr>
          <w:rFonts w:ascii="Tahoma" w:hAnsi="Tahoma" w:cs="Tahoma"/>
          <w:b/>
          <w:color w:val="7F7F7F" w:themeColor="text1" w:themeTint="80"/>
        </w:rPr>
        <w:t>ΔΕΛΤΙΟ ΤΥΠΟΥ</w:t>
      </w:r>
    </w:p>
    <w:p w14:paraId="192F3604" w14:textId="77777777" w:rsidR="001642D2" w:rsidRDefault="004B67B1" w:rsidP="007D36DE">
      <w:pPr>
        <w:pStyle w:val="ab"/>
        <w:jc w:val="center"/>
        <w:rPr>
          <w:rFonts w:ascii="Tahoma" w:hAnsi="Tahoma" w:cs="Tahoma"/>
          <w:color w:val="7F7F7F" w:themeColor="text1" w:themeTint="80"/>
          <w:sz w:val="16"/>
          <w:szCs w:val="16"/>
        </w:rPr>
      </w:pPr>
      <w:r>
        <w:rPr>
          <w:rFonts w:ascii="Tahoma" w:hAnsi="Tahoma" w:cs="Tahoma"/>
          <w:noProof/>
          <w:color w:val="7F7F7F" w:themeColor="text1" w:themeTint="80"/>
          <w:sz w:val="16"/>
          <w:szCs w:val="16"/>
          <w:lang w:eastAsia="el-GR"/>
        </w:rPr>
        <w:drawing>
          <wp:inline distT="0" distB="0" distL="0" distR="0" wp14:anchorId="776E8A46" wp14:editId="66BBA09B">
            <wp:extent cx="1371600" cy="30480"/>
            <wp:effectExtent l="1905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pic:cNvPicPr>
                      <a:picLocks noChangeAspect="1" noChangeArrowheads="1"/>
                    </pic:cNvPicPr>
                  </pic:nvPicPr>
                  <pic:blipFill>
                    <a:blip r:embed="rId8" cstate="print"/>
                    <a:srcRect/>
                    <a:stretch>
                      <a:fillRect/>
                    </a:stretch>
                  </pic:blipFill>
                  <pic:spPr>
                    <a:xfrm>
                      <a:off x="0" y="0"/>
                      <a:ext cx="1371600" cy="30480"/>
                    </a:xfrm>
                    <a:prstGeom prst="rect">
                      <a:avLst/>
                    </a:prstGeom>
                    <a:noFill/>
                    <a:ln w="9525">
                      <a:noFill/>
                      <a:miter lim="800000"/>
                      <a:headEnd/>
                      <a:tailEnd/>
                    </a:ln>
                  </pic:spPr>
                </pic:pic>
              </a:graphicData>
            </a:graphic>
          </wp:inline>
        </w:drawing>
      </w:r>
    </w:p>
    <w:p w14:paraId="4337F5F2" w14:textId="77777777" w:rsidR="001642D2" w:rsidRDefault="001642D2" w:rsidP="007D36DE">
      <w:pPr>
        <w:pStyle w:val="ab"/>
        <w:jc w:val="center"/>
        <w:rPr>
          <w:rFonts w:ascii="Tahoma" w:hAnsi="Tahoma" w:cs="Tahoma"/>
          <w:color w:val="7F7F7F" w:themeColor="text1" w:themeTint="80"/>
          <w:sz w:val="8"/>
          <w:szCs w:val="8"/>
        </w:rPr>
      </w:pPr>
    </w:p>
    <w:p w14:paraId="54E30B1F" w14:textId="77777777" w:rsidR="001642D2" w:rsidRDefault="001642D2" w:rsidP="007D36DE">
      <w:pPr>
        <w:pStyle w:val="ab"/>
        <w:jc w:val="center"/>
        <w:rPr>
          <w:rFonts w:ascii="Tahoma" w:hAnsi="Tahoma" w:cs="Tahoma"/>
          <w:color w:val="7F7F7F" w:themeColor="text1" w:themeTint="80"/>
          <w:sz w:val="8"/>
          <w:szCs w:val="8"/>
        </w:rPr>
      </w:pPr>
    </w:p>
    <w:p w14:paraId="252E85AC" w14:textId="7785B94B" w:rsidR="001642D2" w:rsidRDefault="002D3364" w:rsidP="007D36DE">
      <w:pPr>
        <w:pStyle w:val="ab"/>
        <w:jc w:val="center"/>
        <w:rPr>
          <w:rFonts w:ascii="Tahoma" w:hAnsi="Tahoma" w:cs="Tahoma"/>
          <w:b/>
          <w:color w:val="7F7F7F" w:themeColor="text1" w:themeTint="80"/>
        </w:rPr>
      </w:pPr>
      <w:r>
        <w:rPr>
          <w:rFonts w:ascii="Tahoma" w:hAnsi="Tahoma" w:cs="Tahoma"/>
          <w:b/>
          <w:color w:val="7F7F7F" w:themeColor="text1" w:themeTint="80"/>
        </w:rPr>
        <w:t xml:space="preserve">Γραφείο </w:t>
      </w:r>
      <w:r w:rsidR="004B67B1">
        <w:rPr>
          <w:rFonts w:ascii="Tahoma" w:hAnsi="Tahoma" w:cs="Tahoma"/>
          <w:b/>
          <w:color w:val="7F7F7F" w:themeColor="text1" w:themeTint="80"/>
        </w:rPr>
        <w:t>Αντιπεριφερειάρχη</w:t>
      </w:r>
    </w:p>
    <w:p w14:paraId="04CAD00F" w14:textId="2C2C8703" w:rsidR="001642D2" w:rsidRDefault="004B67B1" w:rsidP="007D36DE">
      <w:pPr>
        <w:pStyle w:val="ab"/>
        <w:jc w:val="center"/>
        <w:rPr>
          <w:rFonts w:ascii="Tahoma" w:hAnsi="Tahoma" w:cs="Tahoma"/>
          <w:b/>
          <w:color w:val="7F7F7F" w:themeColor="text1" w:themeTint="80"/>
        </w:rPr>
      </w:pPr>
      <w:r>
        <w:rPr>
          <w:rFonts w:ascii="Tahoma" w:hAnsi="Tahoma" w:cs="Tahoma"/>
          <w:b/>
          <w:color w:val="7F7F7F" w:themeColor="text1" w:themeTint="80"/>
        </w:rPr>
        <w:t>Ανάπτυξης &amp; Επιχειρηματικότητας</w:t>
      </w:r>
    </w:p>
    <w:p w14:paraId="739C883E" w14:textId="77777777" w:rsidR="001642D2" w:rsidRDefault="001642D2">
      <w:pPr>
        <w:pStyle w:val="ab"/>
        <w:rPr>
          <w:rFonts w:ascii="Tahoma" w:hAnsi="Tahoma" w:cs="Tahoma"/>
          <w:b/>
          <w:color w:val="7F7F7F" w:themeColor="text1" w:themeTint="80"/>
        </w:rPr>
      </w:pPr>
    </w:p>
    <w:p w14:paraId="5F408555" w14:textId="77777777" w:rsidR="007D36DE" w:rsidRDefault="004B67B1">
      <w:pPr>
        <w:pStyle w:val="ab"/>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p>
    <w:p w14:paraId="5723A696" w14:textId="4A90FC96" w:rsidR="001642D2" w:rsidRDefault="004B67B1" w:rsidP="007D36DE">
      <w:pPr>
        <w:pStyle w:val="ab"/>
        <w:jc w:val="right"/>
        <w:rPr>
          <w:rFonts w:ascii="Tahoma" w:hAnsi="Tahoma" w:cs="Tahoma"/>
        </w:rPr>
      </w:pPr>
      <w:r>
        <w:rPr>
          <w:rFonts w:ascii="Tahoma" w:hAnsi="Tahoma" w:cs="Tahoma"/>
        </w:rPr>
        <w:t xml:space="preserve"> Λαμία, </w:t>
      </w:r>
      <w:r w:rsidR="00E76B61" w:rsidRPr="00E76B61">
        <w:rPr>
          <w:rFonts w:ascii="Tahoma" w:hAnsi="Tahoma" w:cs="Tahoma"/>
        </w:rPr>
        <w:t>2</w:t>
      </w:r>
      <w:r w:rsidR="00844379">
        <w:rPr>
          <w:rFonts w:ascii="Tahoma" w:hAnsi="Tahoma" w:cs="Tahoma"/>
        </w:rPr>
        <w:t>4</w:t>
      </w:r>
      <w:r w:rsidR="001B4A43">
        <w:rPr>
          <w:rFonts w:ascii="Tahoma" w:hAnsi="Tahoma" w:cs="Tahoma"/>
        </w:rPr>
        <w:t xml:space="preserve"> Ιου</w:t>
      </w:r>
      <w:r w:rsidR="00E76B61">
        <w:rPr>
          <w:rFonts w:ascii="Tahoma" w:hAnsi="Tahoma" w:cs="Tahoma"/>
        </w:rPr>
        <w:t>λ</w:t>
      </w:r>
      <w:r w:rsidR="005C7184">
        <w:rPr>
          <w:rFonts w:ascii="Tahoma" w:hAnsi="Tahoma" w:cs="Tahoma"/>
        </w:rPr>
        <w:t>ίου</w:t>
      </w:r>
      <w:r>
        <w:rPr>
          <w:rFonts w:ascii="Tahoma" w:hAnsi="Tahoma" w:cs="Tahoma"/>
        </w:rPr>
        <w:t xml:space="preserve"> 202</w:t>
      </w:r>
      <w:r w:rsidR="005C7184">
        <w:rPr>
          <w:rFonts w:ascii="Tahoma" w:hAnsi="Tahoma" w:cs="Tahoma"/>
        </w:rPr>
        <w:t>6</w:t>
      </w:r>
    </w:p>
    <w:p w14:paraId="360008A3" w14:textId="77777777" w:rsidR="002D3364" w:rsidRDefault="002D3364" w:rsidP="002D3364">
      <w:pPr>
        <w:spacing w:after="160" w:line="278" w:lineRule="auto"/>
        <w:jc w:val="center"/>
        <w:rPr>
          <w:rFonts w:ascii="Tahoma" w:eastAsia="Aptos" w:hAnsi="Tahoma" w:cs="Tahoma"/>
          <w:b/>
          <w:bCs/>
          <w:color w:val="0070C0"/>
          <w:kern w:val="2"/>
          <w:lang w:val="el-GR"/>
          <w14:ligatures w14:val="standardContextual"/>
        </w:rPr>
      </w:pPr>
    </w:p>
    <w:p w14:paraId="75AA553C" w14:textId="5AE8F4B1" w:rsidR="002D3364" w:rsidRDefault="005C7184" w:rsidP="002D3364">
      <w:pPr>
        <w:spacing w:after="160" w:line="278" w:lineRule="auto"/>
        <w:jc w:val="center"/>
        <w:rPr>
          <w:rFonts w:ascii="Tahoma" w:eastAsia="Aptos" w:hAnsi="Tahoma" w:cs="Tahoma"/>
          <w:b/>
          <w:bCs/>
          <w:color w:val="0070C0"/>
          <w:kern w:val="2"/>
          <w:lang w:val="el-GR"/>
          <w14:ligatures w14:val="standardContextual"/>
        </w:rPr>
      </w:pPr>
      <w:r w:rsidRPr="005C7184">
        <w:rPr>
          <w:rFonts w:ascii="Tahoma" w:eastAsia="Aptos" w:hAnsi="Tahoma" w:cs="Tahoma"/>
          <w:b/>
          <w:bCs/>
          <w:color w:val="0070C0"/>
          <w:kern w:val="2"/>
          <w:lang w:val="el-GR"/>
          <w14:ligatures w14:val="standardContextual"/>
        </w:rPr>
        <w:t>Ξεκινά ο νέος κύκλος των φεστιβάλ</w:t>
      </w:r>
    </w:p>
    <w:p w14:paraId="54FEE010" w14:textId="77777777" w:rsidR="002D3364" w:rsidRDefault="005C7184" w:rsidP="002D3364">
      <w:pPr>
        <w:spacing w:after="160" w:line="278" w:lineRule="auto"/>
        <w:jc w:val="center"/>
        <w:rPr>
          <w:rFonts w:ascii="Tahoma" w:eastAsia="Aptos" w:hAnsi="Tahoma" w:cs="Tahoma"/>
          <w:b/>
          <w:bCs/>
          <w:color w:val="0070C0"/>
          <w:kern w:val="2"/>
          <w:lang w:val="el-GR"/>
          <w14:ligatures w14:val="standardContextual"/>
        </w:rPr>
      </w:pPr>
      <w:r w:rsidRPr="005C7184">
        <w:rPr>
          <w:rFonts w:ascii="Tahoma" w:eastAsia="Aptos" w:hAnsi="Tahoma" w:cs="Tahoma"/>
          <w:b/>
          <w:bCs/>
          <w:color w:val="0070C0"/>
          <w:kern w:val="2"/>
          <w:lang w:val="el-GR"/>
          <w14:ligatures w14:val="standardContextual"/>
        </w:rPr>
        <w:t>«Στερεά Ελλάδα – Πάρε μια γεύση»</w:t>
      </w:r>
    </w:p>
    <w:p w14:paraId="3FEF057E" w14:textId="36A437D6" w:rsidR="00BC23C0" w:rsidRPr="005C7184" w:rsidRDefault="005C7184" w:rsidP="002D3364">
      <w:pPr>
        <w:spacing w:after="160" w:line="278" w:lineRule="auto"/>
        <w:jc w:val="center"/>
        <w:rPr>
          <w:rFonts w:ascii="Tahoma" w:eastAsia="Aptos" w:hAnsi="Tahoma" w:cs="Tahoma"/>
          <w:color w:val="0070C0"/>
          <w:kern w:val="2"/>
          <w:lang w:val="el-GR"/>
          <w14:ligatures w14:val="standardContextual"/>
        </w:rPr>
      </w:pPr>
      <w:r w:rsidRPr="005C7184">
        <w:rPr>
          <w:rFonts w:ascii="Tahoma" w:eastAsia="Aptos" w:hAnsi="Tahoma" w:cs="Tahoma"/>
          <w:b/>
          <w:bCs/>
          <w:color w:val="0070C0"/>
          <w:kern w:val="2"/>
          <w:lang w:val="el-GR"/>
          <w14:ligatures w14:val="standardContextual"/>
        </w:rPr>
        <w:t>με ανανεωμένες δράσεις και νέες στάσεις</w:t>
      </w:r>
    </w:p>
    <w:p w14:paraId="63239B66" w14:textId="50E69F0D" w:rsidR="005C7184" w:rsidRPr="002D3364" w:rsidRDefault="005C7184" w:rsidP="005C7184">
      <w:pPr>
        <w:spacing w:after="160" w:line="278" w:lineRule="auto"/>
        <w:jc w:val="both"/>
        <w:rPr>
          <w:rFonts w:ascii="Tahoma" w:eastAsia="Aptos" w:hAnsi="Tahoma" w:cs="Tahoma"/>
          <w:kern w:val="2"/>
          <w:sz w:val="20"/>
          <w:szCs w:val="20"/>
          <w:lang w:val="el-GR"/>
          <w14:ligatures w14:val="standardContextual"/>
        </w:rPr>
      </w:pPr>
      <w:r w:rsidRPr="002D3364">
        <w:rPr>
          <w:rFonts w:ascii="Tahoma" w:eastAsia="Aptos" w:hAnsi="Tahoma" w:cs="Tahoma"/>
          <w:kern w:val="2"/>
          <w:sz w:val="20"/>
          <w:szCs w:val="20"/>
          <w:lang w:val="el-GR"/>
          <w14:ligatures w14:val="standardContextual"/>
        </w:rPr>
        <w:t xml:space="preserve">Η Περιφέρεια Στερεάς Ελλάδας </w:t>
      </w:r>
      <w:r w:rsidR="003F5136" w:rsidRPr="002D3364">
        <w:rPr>
          <w:rFonts w:ascii="Tahoma" w:eastAsia="Aptos" w:hAnsi="Tahoma" w:cs="Tahoma"/>
          <w:kern w:val="2"/>
          <w:sz w:val="20"/>
          <w:szCs w:val="20"/>
          <w:lang w:val="el-GR"/>
          <w14:ligatures w14:val="standardContextual"/>
        </w:rPr>
        <w:t xml:space="preserve">σε συνεργασία με την Αγροδιατροφική Σύμπραξη </w:t>
      </w:r>
      <w:r w:rsidRPr="002D3364">
        <w:rPr>
          <w:rFonts w:ascii="Tahoma" w:eastAsia="Aptos" w:hAnsi="Tahoma" w:cs="Tahoma"/>
          <w:kern w:val="2"/>
          <w:sz w:val="20"/>
          <w:szCs w:val="20"/>
          <w:lang w:val="el-GR"/>
          <w14:ligatures w14:val="standardContextual"/>
        </w:rPr>
        <w:t>ανακοινώνει, για μία ακόμη χρονιά, την έναρξη του νέου κύκλου των φεστιβάλ γαστρονομίας </w:t>
      </w:r>
      <w:r w:rsidRPr="002D3364">
        <w:rPr>
          <w:rFonts w:ascii="Tahoma" w:eastAsia="Aptos" w:hAnsi="Tahoma" w:cs="Tahoma"/>
          <w:b/>
          <w:bCs/>
          <w:kern w:val="2"/>
          <w:sz w:val="20"/>
          <w:szCs w:val="20"/>
          <w:lang w:val="el-GR"/>
          <w14:ligatures w14:val="standardContextual"/>
        </w:rPr>
        <w:t>«Στερεά Ελλάδα – Πάρε μια γεύση»</w:t>
      </w:r>
      <w:r w:rsidR="00A716A4" w:rsidRPr="002D3364">
        <w:rPr>
          <w:rFonts w:ascii="Tahoma" w:eastAsia="Aptos" w:hAnsi="Tahoma" w:cs="Tahoma"/>
          <w:kern w:val="2"/>
          <w:sz w:val="20"/>
          <w:szCs w:val="20"/>
          <w:lang w:val="el-GR"/>
          <w14:ligatures w14:val="standardContextual"/>
        </w:rPr>
        <w:t>, ενός θεσμού που</w:t>
      </w:r>
      <w:r w:rsidR="00A716A4" w:rsidRPr="002D3364">
        <w:rPr>
          <w:rFonts w:ascii="Tahoma" w:eastAsia="Aptos" w:hAnsi="Tahoma" w:cs="Tahoma"/>
          <w:color w:val="EE0000"/>
          <w:kern w:val="2"/>
          <w:sz w:val="20"/>
          <w:szCs w:val="20"/>
          <w:lang w:val="el-GR"/>
          <w14:ligatures w14:val="standardContextual"/>
        </w:rPr>
        <w:t xml:space="preserve"> </w:t>
      </w:r>
      <w:r w:rsidR="00A716A4" w:rsidRPr="002D3364">
        <w:rPr>
          <w:rFonts w:ascii="Tahoma" w:eastAsia="Aptos" w:hAnsi="Tahoma" w:cs="Tahoma"/>
          <w:kern w:val="2"/>
          <w:sz w:val="20"/>
          <w:szCs w:val="20"/>
          <w:lang w:val="el-GR"/>
          <w14:ligatures w14:val="standardContextual"/>
        </w:rPr>
        <w:t>επιστρέφει και φέτος ανανεωμένος και εμπλουτισμένος με νέες δράσεις και προορισμούς.</w:t>
      </w:r>
    </w:p>
    <w:p w14:paraId="2EF5B1B3" w14:textId="7D4D280F" w:rsidR="00A716A4" w:rsidRPr="002D3364" w:rsidRDefault="00A716A4" w:rsidP="003F5136">
      <w:pPr>
        <w:spacing w:after="160" w:line="278" w:lineRule="auto"/>
        <w:jc w:val="both"/>
        <w:rPr>
          <w:rFonts w:ascii="Tahoma" w:eastAsia="Aptos" w:hAnsi="Tahoma" w:cs="Tahoma"/>
          <w:kern w:val="2"/>
          <w:sz w:val="20"/>
          <w:szCs w:val="20"/>
          <w:lang w:val="el-GR"/>
          <w14:ligatures w14:val="standardContextual"/>
        </w:rPr>
      </w:pPr>
      <w:r w:rsidRPr="002D3364">
        <w:rPr>
          <w:rFonts w:ascii="Tahoma" w:eastAsia="Aptos" w:hAnsi="Tahoma" w:cs="Tahoma"/>
          <w:kern w:val="2"/>
          <w:sz w:val="20"/>
          <w:szCs w:val="20"/>
          <w:lang w:val="el-GR"/>
          <w14:ligatures w14:val="standardContextual"/>
        </w:rPr>
        <w:t>Μετά την ιδιαίτερα θετική ανταπόκριση των προηγούμενων διοργανώσεων, τα φεστιβάλ συνεχίζουν το γαστρονομικό τους ταξίδι σε όλες τις Περιφερειακές Ενότητες</w:t>
      </w:r>
      <w:r w:rsidR="008F3CEF" w:rsidRPr="002D3364">
        <w:rPr>
          <w:rFonts w:ascii="Tahoma" w:eastAsia="Aptos" w:hAnsi="Tahoma" w:cs="Tahoma"/>
          <w:kern w:val="2"/>
          <w:sz w:val="20"/>
          <w:szCs w:val="20"/>
          <w:lang w:val="el-GR"/>
          <w14:ligatures w14:val="standardContextual"/>
        </w:rPr>
        <w:t>.</w:t>
      </w:r>
      <w:r w:rsidR="002D3364">
        <w:rPr>
          <w:rFonts w:ascii="Tahoma" w:eastAsia="Aptos" w:hAnsi="Tahoma" w:cs="Tahoma"/>
          <w:kern w:val="2"/>
          <w:sz w:val="20"/>
          <w:szCs w:val="20"/>
          <w:lang w:val="el-GR"/>
          <w14:ligatures w14:val="standardContextual"/>
        </w:rPr>
        <w:t xml:space="preserve"> </w:t>
      </w:r>
      <w:r w:rsidRPr="002D3364">
        <w:rPr>
          <w:rFonts w:ascii="Tahoma" w:eastAsia="Aptos" w:hAnsi="Tahoma" w:cs="Tahoma"/>
          <w:kern w:val="2"/>
          <w:sz w:val="20"/>
          <w:szCs w:val="20"/>
          <w:lang w:val="el-GR"/>
          <w14:ligatures w14:val="standardContextual"/>
        </w:rPr>
        <w:t>Βασικός στόχος είναι η ανάδειξη της τοπικής επιχειρηματικότητας, η ενίσχυση της αναγνωρισιμότητας των στερεοελλαδίτικων προϊόντων και η δημιουργία νέων ευκαιριών προβολής, συνεργασίας και ανάπτυξης για τους παραγωγούς και τις επιχειρήσεις</w:t>
      </w:r>
      <w:r w:rsidR="008F3CEF" w:rsidRPr="002D3364">
        <w:rPr>
          <w:rFonts w:ascii="Tahoma" w:eastAsia="Aptos" w:hAnsi="Tahoma" w:cs="Tahoma"/>
          <w:kern w:val="2"/>
          <w:sz w:val="20"/>
          <w:szCs w:val="20"/>
          <w:lang w:val="el-GR"/>
          <w14:ligatures w14:val="standardContextual"/>
        </w:rPr>
        <w:t xml:space="preserve"> του πρωτογενούς τομέα</w:t>
      </w:r>
      <w:r w:rsidRPr="002D3364">
        <w:rPr>
          <w:rFonts w:ascii="Tahoma" w:eastAsia="Aptos" w:hAnsi="Tahoma" w:cs="Tahoma"/>
          <w:kern w:val="2"/>
          <w:sz w:val="20"/>
          <w:szCs w:val="20"/>
          <w:lang w:val="el-GR"/>
          <w14:ligatures w14:val="standardContextual"/>
        </w:rPr>
        <w:t xml:space="preserve"> της κάθε περιοχής.</w:t>
      </w:r>
      <w:r w:rsidR="003F5136" w:rsidRPr="002D3364">
        <w:rPr>
          <w:rFonts w:ascii="Tahoma" w:eastAsia="Aptos" w:hAnsi="Tahoma" w:cs="Tahoma"/>
          <w:kern w:val="2"/>
          <w:sz w:val="20"/>
          <w:szCs w:val="20"/>
          <w:lang w:val="el-GR"/>
          <w14:ligatures w14:val="standardContextual"/>
        </w:rPr>
        <w:t xml:space="preserve"> Τα Φεστιβάλ φιλοδοξούν να αποτελέσουν σημείο συνάντησης παραγωγών, επαγγελματιών της εστίασης,</w:t>
      </w:r>
      <w:r w:rsidR="00091729" w:rsidRPr="002D3364">
        <w:rPr>
          <w:rFonts w:ascii="Tahoma" w:eastAsia="Aptos" w:hAnsi="Tahoma" w:cs="Tahoma"/>
          <w:kern w:val="2"/>
          <w:sz w:val="20"/>
          <w:szCs w:val="20"/>
          <w:lang w:val="el-GR"/>
          <w14:ligatures w14:val="standardContextual"/>
        </w:rPr>
        <w:t xml:space="preserve"> </w:t>
      </w:r>
      <w:r w:rsidR="003F5136" w:rsidRPr="002D3364">
        <w:rPr>
          <w:rFonts w:ascii="Tahoma" w:eastAsia="Aptos" w:hAnsi="Tahoma" w:cs="Tahoma"/>
          <w:kern w:val="2"/>
          <w:sz w:val="20"/>
          <w:szCs w:val="20"/>
          <w:lang w:val="el-GR"/>
          <w14:ligatures w14:val="standardContextual"/>
        </w:rPr>
        <w:t>επισκεπτών και τοπικών φορέων, ενισχύοντας τη συνεργασία</w:t>
      </w:r>
      <w:r w:rsidR="00B11A37" w:rsidRPr="002D3364">
        <w:rPr>
          <w:rFonts w:ascii="Tahoma" w:eastAsia="Aptos" w:hAnsi="Tahoma" w:cs="Tahoma"/>
          <w:kern w:val="2"/>
          <w:sz w:val="20"/>
          <w:szCs w:val="20"/>
          <w:lang w:val="el-GR"/>
          <w14:ligatures w14:val="standardContextual"/>
        </w:rPr>
        <w:t>.</w:t>
      </w:r>
      <w:r w:rsidR="002D3364">
        <w:rPr>
          <w:rFonts w:ascii="Tahoma" w:eastAsia="Aptos" w:hAnsi="Tahoma" w:cs="Tahoma"/>
          <w:kern w:val="2"/>
          <w:sz w:val="20"/>
          <w:szCs w:val="20"/>
          <w:lang w:val="el-GR"/>
          <w14:ligatures w14:val="standardContextual"/>
        </w:rPr>
        <w:t xml:space="preserve"> Θ</w:t>
      </w:r>
      <w:r w:rsidR="003F5136" w:rsidRPr="002D3364">
        <w:rPr>
          <w:rFonts w:ascii="Tahoma" w:eastAsia="Aptos" w:hAnsi="Tahoma" w:cs="Tahoma"/>
          <w:kern w:val="2"/>
          <w:sz w:val="20"/>
          <w:szCs w:val="20"/>
          <w:lang w:val="el-GR"/>
          <w14:ligatures w14:val="standardContextual"/>
        </w:rPr>
        <w:t xml:space="preserve">α περιλαμβάνουν παρουσιάσεις τοπικών προϊόντων, γευσιγνωσίες, επιδείξεις μαγειρικής, πολιτιστικές και μουσικές δράσεις, παράλληλες εκδηλώσεις. </w:t>
      </w:r>
    </w:p>
    <w:p w14:paraId="13E7FB24" w14:textId="1B5A784E" w:rsidR="00E76B61" w:rsidRPr="002D3364" w:rsidRDefault="00E76B61" w:rsidP="00E76B61">
      <w:pPr>
        <w:spacing w:after="160" w:line="278" w:lineRule="auto"/>
        <w:jc w:val="both"/>
        <w:rPr>
          <w:rFonts w:ascii="Tahoma" w:eastAsia="Aptos" w:hAnsi="Tahoma" w:cs="Tahoma"/>
          <w:kern w:val="2"/>
          <w:sz w:val="20"/>
          <w:szCs w:val="20"/>
          <w:lang w:val="el-GR"/>
          <w14:ligatures w14:val="standardContextual"/>
        </w:rPr>
      </w:pPr>
      <w:r w:rsidRPr="002D3364">
        <w:rPr>
          <w:rFonts w:ascii="Tahoma" w:eastAsia="Aptos" w:hAnsi="Tahoma" w:cs="Tahoma"/>
          <w:kern w:val="2"/>
          <w:sz w:val="20"/>
          <w:szCs w:val="20"/>
          <w:lang w:val="el-GR"/>
          <w14:ligatures w14:val="standardContextual"/>
        </w:rPr>
        <w:t>Η Περιφέρεια Στερεάς Ελλάδας προσκαλεί κατοίκους και επισκέπτες να συμμετάσχουν σε αυτό το γαστρονομικό ταξίδι, ανακαλύπτοντας τις αυθεντικές γεύσεις, τις τοπικές παραδόσεις και τη φιλοξενία που χαρακτηρίζουν κάθε γωνιά της Στερεάς Ελλάδας.</w:t>
      </w:r>
    </w:p>
    <w:p w14:paraId="12B58DBD" w14:textId="68BA9AFC" w:rsidR="005C7184" w:rsidRPr="002D3364" w:rsidRDefault="005C7184" w:rsidP="005C7184">
      <w:pPr>
        <w:spacing w:after="160" w:line="278" w:lineRule="auto"/>
        <w:jc w:val="both"/>
        <w:rPr>
          <w:rFonts w:ascii="Tahoma" w:eastAsia="Aptos" w:hAnsi="Tahoma" w:cs="Tahoma"/>
          <w:kern w:val="2"/>
          <w:sz w:val="20"/>
          <w:szCs w:val="20"/>
          <w:lang w:val="el-GR"/>
          <w14:ligatures w14:val="standardContextual"/>
        </w:rPr>
      </w:pPr>
      <w:r w:rsidRPr="002D3364">
        <w:rPr>
          <w:rFonts w:ascii="Tahoma" w:eastAsia="Aptos" w:hAnsi="Tahoma" w:cs="Tahoma"/>
          <w:kern w:val="2"/>
          <w:sz w:val="20"/>
          <w:szCs w:val="20"/>
          <w:lang w:val="el-GR"/>
          <w14:ligatures w14:val="standardContextual"/>
        </w:rPr>
        <w:t>Το πρόγραμμα των φετινών φεστιβάλ έχει ως εξής:</w:t>
      </w:r>
    </w:p>
    <w:p w14:paraId="4D1A5CAE" w14:textId="77777777" w:rsidR="005C7184" w:rsidRPr="002D3364" w:rsidRDefault="005C7184" w:rsidP="005C7184">
      <w:pPr>
        <w:numPr>
          <w:ilvl w:val="0"/>
          <w:numId w:val="2"/>
        </w:numPr>
        <w:spacing w:after="160" w:line="278" w:lineRule="auto"/>
        <w:jc w:val="both"/>
        <w:rPr>
          <w:rFonts w:ascii="Tahoma" w:eastAsia="Aptos" w:hAnsi="Tahoma" w:cs="Tahoma"/>
          <w:kern w:val="2"/>
          <w:sz w:val="20"/>
          <w:szCs w:val="20"/>
          <w:lang w:val="el-GR"/>
          <w14:ligatures w14:val="standardContextual"/>
        </w:rPr>
      </w:pPr>
      <w:r w:rsidRPr="002D3364">
        <w:rPr>
          <w:rFonts w:ascii="Tahoma" w:eastAsia="Aptos" w:hAnsi="Tahoma" w:cs="Tahoma"/>
          <w:kern w:val="2"/>
          <w:sz w:val="20"/>
          <w:szCs w:val="20"/>
          <w:lang w:val="el-GR"/>
          <w14:ligatures w14:val="standardContextual"/>
        </w:rPr>
        <w:t>5-6 Αυγούστου | Αταλάντη</w:t>
      </w:r>
    </w:p>
    <w:p w14:paraId="07624DD1" w14:textId="77777777" w:rsidR="005C7184" w:rsidRPr="002D3364" w:rsidRDefault="005C7184" w:rsidP="005C7184">
      <w:pPr>
        <w:numPr>
          <w:ilvl w:val="0"/>
          <w:numId w:val="2"/>
        </w:numPr>
        <w:spacing w:after="160" w:line="278" w:lineRule="auto"/>
        <w:jc w:val="both"/>
        <w:rPr>
          <w:rFonts w:ascii="Tahoma" w:eastAsia="Aptos" w:hAnsi="Tahoma" w:cs="Tahoma"/>
          <w:kern w:val="2"/>
          <w:sz w:val="20"/>
          <w:szCs w:val="20"/>
          <w:lang w:val="el-GR"/>
          <w14:ligatures w14:val="standardContextual"/>
        </w:rPr>
      </w:pPr>
      <w:r w:rsidRPr="002D3364">
        <w:rPr>
          <w:rFonts w:ascii="Tahoma" w:eastAsia="Aptos" w:hAnsi="Tahoma" w:cs="Tahoma"/>
          <w:kern w:val="2"/>
          <w:sz w:val="20"/>
          <w:szCs w:val="20"/>
          <w:lang w:val="el-GR"/>
          <w14:ligatures w14:val="standardContextual"/>
        </w:rPr>
        <w:t>7-8 Αυγούστου | Πλατεία Κύμης</w:t>
      </w:r>
    </w:p>
    <w:p w14:paraId="614FECCB" w14:textId="77777777" w:rsidR="005C7184" w:rsidRPr="002D3364" w:rsidRDefault="005C7184" w:rsidP="005C7184">
      <w:pPr>
        <w:numPr>
          <w:ilvl w:val="0"/>
          <w:numId w:val="2"/>
        </w:numPr>
        <w:spacing w:after="160" w:line="278" w:lineRule="auto"/>
        <w:jc w:val="both"/>
        <w:rPr>
          <w:rFonts w:ascii="Tahoma" w:eastAsia="Aptos" w:hAnsi="Tahoma" w:cs="Tahoma"/>
          <w:kern w:val="2"/>
          <w:sz w:val="20"/>
          <w:szCs w:val="20"/>
          <w:lang w:val="el-GR"/>
          <w14:ligatures w14:val="standardContextual"/>
        </w:rPr>
      </w:pPr>
      <w:r w:rsidRPr="002D3364">
        <w:rPr>
          <w:rFonts w:ascii="Tahoma" w:eastAsia="Aptos" w:hAnsi="Tahoma" w:cs="Tahoma"/>
          <w:kern w:val="2"/>
          <w:sz w:val="20"/>
          <w:szCs w:val="20"/>
          <w:lang w:val="el-GR"/>
          <w14:ligatures w14:val="standardContextual"/>
        </w:rPr>
        <w:t>21-22 Αυγούστου | Στενή Ευβοίας</w:t>
      </w:r>
    </w:p>
    <w:p w14:paraId="7561CD8B" w14:textId="77777777" w:rsidR="00426BE9" w:rsidRPr="002D3364" w:rsidRDefault="00426BE9" w:rsidP="00426BE9">
      <w:pPr>
        <w:numPr>
          <w:ilvl w:val="0"/>
          <w:numId w:val="2"/>
        </w:numPr>
        <w:spacing w:after="160" w:line="278" w:lineRule="auto"/>
        <w:jc w:val="both"/>
        <w:rPr>
          <w:rFonts w:ascii="Tahoma" w:eastAsia="Aptos" w:hAnsi="Tahoma" w:cs="Tahoma"/>
          <w:kern w:val="2"/>
          <w:sz w:val="20"/>
          <w:szCs w:val="20"/>
          <w:lang w:val="el-GR"/>
          <w14:ligatures w14:val="standardContextual"/>
        </w:rPr>
      </w:pPr>
      <w:r w:rsidRPr="002D3364">
        <w:rPr>
          <w:rFonts w:ascii="Tahoma" w:eastAsia="Aptos" w:hAnsi="Tahoma" w:cs="Tahoma"/>
          <w:kern w:val="2"/>
          <w:sz w:val="20"/>
          <w:szCs w:val="20"/>
          <w14:ligatures w14:val="standardContextual"/>
        </w:rPr>
        <w:t>17</w:t>
      </w:r>
      <w:r w:rsidRPr="002D3364">
        <w:rPr>
          <w:rFonts w:ascii="Tahoma" w:eastAsia="Aptos" w:hAnsi="Tahoma" w:cs="Tahoma"/>
          <w:kern w:val="2"/>
          <w:sz w:val="20"/>
          <w:szCs w:val="20"/>
          <w:lang w:val="el-GR"/>
          <w14:ligatures w14:val="standardContextual"/>
        </w:rPr>
        <w:t>-</w:t>
      </w:r>
      <w:r w:rsidRPr="002D3364">
        <w:rPr>
          <w:rFonts w:ascii="Tahoma" w:eastAsia="Aptos" w:hAnsi="Tahoma" w:cs="Tahoma"/>
          <w:kern w:val="2"/>
          <w:sz w:val="20"/>
          <w:szCs w:val="20"/>
          <w14:ligatures w14:val="standardContextual"/>
        </w:rPr>
        <w:t>18</w:t>
      </w:r>
      <w:r w:rsidRPr="002D3364">
        <w:rPr>
          <w:rFonts w:ascii="Tahoma" w:eastAsia="Aptos" w:hAnsi="Tahoma" w:cs="Tahoma"/>
          <w:kern w:val="2"/>
          <w:sz w:val="20"/>
          <w:szCs w:val="20"/>
          <w:lang w:val="el-GR"/>
          <w14:ligatures w14:val="standardContextual"/>
        </w:rPr>
        <w:t xml:space="preserve"> Αυγούστου | Λίμνη Ευβοίας</w:t>
      </w:r>
    </w:p>
    <w:p w14:paraId="63AB2270" w14:textId="77777777" w:rsidR="005C7184" w:rsidRPr="002D3364" w:rsidRDefault="005C7184" w:rsidP="005C7184">
      <w:pPr>
        <w:numPr>
          <w:ilvl w:val="0"/>
          <w:numId w:val="2"/>
        </w:numPr>
        <w:spacing w:after="160" w:line="278" w:lineRule="auto"/>
        <w:jc w:val="both"/>
        <w:rPr>
          <w:rFonts w:ascii="Tahoma" w:eastAsia="Aptos" w:hAnsi="Tahoma" w:cs="Tahoma"/>
          <w:kern w:val="2"/>
          <w:sz w:val="20"/>
          <w:szCs w:val="20"/>
          <w:lang w:val="el-GR"/>
          <w14:ligatures w14:val="standardContextual"/>
        </w:rPr>
      </w:pPr>
      <w:r w:rsidRPr="002D3364">
        <w:rPr>
          <w:rFonts w:ascii="Tahoma" w:eastAsia="Aptos" w:hAnsi="Tahoma" w:cs="Tahoma"/>
          <w:kern w:val="2"/>
          <w:sz w:val="20"/>
          <w:szCs w:val="20"/>
          <w:lang w:val="el-GR"/>
          <w14:ligatures w14:val="standardContextual"/>
        </w:rPr>
        <w:t>28-30 Αυγούστου | Χαλκίδα</w:t>
      </w:r>
    </w:p>
    <w:p w14:paraId="2B0AC891" w14:textId="77777777" w:rsidR="00F74D64" w:rsidRPr="002D3364" w:rsidRDefault="00F74D64" w:rsidP="00F74D64">
      <w:pPr>
        <w:numPr>
          <w:ilvl w:val="0"/>
          <w:numId w:val="2"/>
        </w:numPr>
        <w:spacing w:after="160" w:line="278" w:lineRule="auto"/>
        <w:jc w:val="both"/>
        <w:rPr>
          <w:rFonts w:ascii="Tahoma" w:eastAsia="Aptos" w:hAnsi="Tahoma" w:cs="Tahoma"/>
          <w:kern w:val="2"/>
          <w:sz w:val="20"/>
          <w:szCs w:val="20"/>
          <w:lang w:val="el-GR"/>
          <w14:ligatures w14:val="standardContextual"/>
        </w:rPr>
      </w:pPr>
      <w:r w:rsidRPr="002D3364">
        <w:rPr>
          <w:rFonts w:ascii="Tahoma" w:eastAsia="Aptos" w:hAnsi="Tahoma" w:cs="Tahoma"/>
          <w:kern w:val="2"/>
          <w:sz w:val="20"/>
          <w:szCs w:val="20"/>
          <w:lang w:val="el-GR"/>
          <w14:ligatures w14:val="standardContextual"/>
        </w:rPr>
        <w:t>1-2 Σεπτεμβρίου | Σκύρος</w:t>
      </w:r>
    </w:p>
    <w:p w14:paraId="0A6870CF" w14:textId="77777777" w:rsidR="00F74D64" w:rsidRPr="002D3364" w:rsidRDefault="00F74D64" w:rsidP="00F74D64">
      <w:pPr>
        <w:numPr>
          <w:ilvl w:val="0"/>
          <w:numId w:val="2"/>
        </w:numPr>
        <w:spacing w:after="160" w:line="278" w:lineRule="auto"/>
        <w:jc w:val="both"/>
        <w:rPr>
          <w:rFonts w:ascii="Tahoma" w:eastAsia="Aptos" w:hAnsi="Tahoma" w:cs="Tahoma"/>
          <w:kern w:val="2"/>
          <w:sz w:val="20"/>
          <w:szCs w:val="20"/>
          <w:lang w:val="el-GR"/>
          <w14:ligatures w14:val="standardContextual"/>
        </w:rPr>
      </w:pPr>
      <w:r w:rsidRPr="002D3364">
        <w:rPr>
          <w:rFonts w:ascii="Tahoma" w:eastAsia="Aptos" w:hAnsi="Tahoma" w:cs="Tahoma"/>
          <w:kern w:val="2"/>
          <w:sz w:val="20"/>
          <w:szCs w:val="20"/>
          <w:lang w:val="el-GR"/>
          <w14:ligatures w14:val="standardContextual"/>
        </w:rPr>
        <w:t>18-19 Οκτωβρίου | Λαμία</w:t>
      </w:r>
    </w:p>
    <w:p w14:paraId="0F933493" w14:textId="173F94CA" w:rsidR="00541216" w:rsidRPr="002D3364" w:rsidRDefault="00B80453" w:rsidP="002D3364">
      <w:pPr>
        <w:spacing w:after="160" w:line="278" w:lineRule="auto"/>
        <w:jc w:val="both"/>
        <w:rPr>
          <w:rFonts w:ascii="Tahoma" w:eastAsia="Aptos" w:hAnsi="Tahoma" w:cs="Tahoma"/>
          <w:kern w:val="2"/>
          <w:sz w:val="20"/>
          <w:szCs w:val="20"/>
          <w:lang w:val="el-GR"/>
          <w14:ligatures w14:val="standardContextual"/>
        </w:rPr>
      </w:pPr>
      <w:r>
        <w:rPr>
          <w:rFonts w:ascii="Tahoma" w:eastAsia="Aptos" w:hAnsi="Tahoma" w:cs="Tahoma"/>
          <w:kern w:val="2"/>
          <w:sz w:val="20"/>
          <w:szCs w:val="20"/>
          <w:lang w:val="el-GR"/>
          <w14:ligatures w14:val="standardContextual"/>
        </w:rPr>
        <w:lastRenderedPageBreak/>
        <w:t>Ακολουθεί</w:t>
      </w:r>
      <w:r w:rsidR="00D210A7" w:rsidRPr="002D3364">
        <w:rPr>
          <w:rFonts w:ascii="Tahoma" w:eastAsia="Aptos" w:hAnsi="Tahoma" w:cs="Tahoma"/>
          <w:kern w:val="2"/>
          <w:sz w:val="20"/>
          <w:szCs w:val="20"/>
          <w:lang w:val="el-GR"/>
          <w14:ligatures w14:val="standardContextual"/>
        </w:rPr>
        <w:t xml:space="preserve"> το πρόγραμμα και των άλλων πόλεων στις Περιφερειακές Ενότητες</w:t>
      </w:r>
      <w:r>
        <w:rPr>
          <w:rFonts w:ascii="Tahoma" w:eastAsia="Aptos" w:hAnsi="Tahoma" w:cs="Tahoma"/>
          <w:kern w:val="2"/>
          <w:sz w:val="20"/>
          <w:szCs w:val="20"/>
          <w:lang w:val="el-GR"/>
          <w14:ligatures w14:val="standardContextual"/>
        </w:rPr>
        <w:t xml:space="preserve"> </w:t>
      </w:r>
      <w:r w:rsidR="00D210A7" w:rsidRPr="002D3364">
        <w:rPr>
          <w:rFonts w:ascii="Tahoma" w:eastAsia="Aptos" w:hAnsi="Tahoma" w:cs="Tahoma"/>
          <w:kern w:val="2"/>
          <w:sz w:val="20"/>
          <w:szCs w:val="20"/>
          <w:lang w:val="el-GR"/>
          <w14:ligatures w14:val="standardContextual"/>
        </w:rPr>
        <w:t xml:space="preserve">Βοιωτίας, Φωκίδας, Φθιώτιδας και Ευρυτανίας. </w:t>
      </w:r>
    </w:p>
    <w:p w14:paraId="56AEEAB6" w14:textId="476C4F5C" w:rsidR="003F5136" w:rsidRPr="002D3364" w:rsidRDefault="00753BF8" w:rsidP="003F5136">
      <w:pPr>
        <w:spacing w:after="160" w:line="278" w:lineRule="auto"/>
        <w:jc w:val="both"/>
        <w:rPr>
          <w:rFonts w:ascii="Tahoma" w:eastAsia="Aptos" w:hAnsi="Tahoma" w:cs="Tahoma"/>
          <w:bCs/>
          <w:kern w:val="2"/>
          <w:sz w:val="20"/>
          <w:szCs w:val="20"/>
          <w:lang w:val="el-GR"/>
          <w14:ligatures w14:val="standardContextual"/>
        </w:rPr>
      </w:pPr>
      <w:r w:rsidRPr="002D3364">
        <w:rPr>
          <w:rFonts w:ascii="Tahoma" w:eastAsia="Aptos" w:hAnsi="Tahoma" w:cs="Tahoma"/>
          <w:bCs/>
          <w:kern w:val="2"/>
          <w:sz w:val="20"/>
          <w:szCs w:val="20"/>
          <w:lang w:val="el-GR"/>
          <w14:ligatures w14:val="standardContextual"/>
        </w:rPr>
        <w:t xml:space="preserve">Η </w:t>
      </w:r>
      <w:r w:rsidRPr="002D3364">
        <w:rPr>
          <w:rFonts w:ascii="Tahoma" w:eastAsia="Aptos" w:hAnsi="Tahoma" w:cs="Tahoma"/>
          <w:bCs/>
          <w:kern w:val="2"/>
          <w:sz w:val="20"/>
          <w:szCs w:val="20"/>
          <w:u w:val="single"/>
          <w:lang w:val="el-GR"/>
          <w14:ligatures w14:val="standardContextual"/>
        </w:rPr>
        <w:t xml:space="preserve">Αντιπεριφερειάρχης Ανάπτυξης </w:t>
      </w:r>
      <w:r w:rsidR="002D3364" w:rsidRPr="002D3364">
        <w:rPr>
          <w:rFonts w:ascii="Tahoma" w:eastAsia="Aptos" w:hAnsi="Tahoma" w:cs="Tahoma"/>
          <w:bCs/>
          <w:kern w:val="2"/>
          <w:sz w:val="20"/>
          <w:szCs w:val="20"/>
          <w:u w:val="single"/>
          <w:lang w:val="el-GR"/>
          <w14:ligatures w14:val="standardContextual"/>
        </w:rPr>
        <w:t>&amp;</w:t>
      </w:r>
      <w:r w:rsidRPr="002D3364">
        <w:rPr>
          <w:rFonts w:ascii="Tahoma" w:eastAsia="Aptos" w:hAnsi="Tahoma" w:cs="Tahoma"/>
          <w:bCs/>
          <w:kern w:val="2"/>
          <w:sz w:val="20"/>
          <w:szCs w:val="20"/>
          <w:u w:val="single"/>
          <w:lang w:val="el-GR"/>
          <w14:ligatures w14:val="standardContextual"/>
        </w:rPr>
        <w:t xml:space="preserve"> Επιχειρηματικότητας Λουκία Θεοδώρου</w:t>
      </w:r>
      <w:r w:rsidRPr="002D3364">
        <w:rPr>
          <w:rFonts w:ascii="Tahoma" w:eastAsia="Aptos" w:hAnsi="Tahoma" w:cs="Tahoma"/>
          <w:bCs/>
          <w:kern w:val="2"/>
          <w:sz w:val="20"/>
          <w:szCs w:val="20"/>
          <w:lang w:val="el-GR"/>
          <w14:ligatures w14:val="standardContextual"/>
        </w:rPr>
        <w:t xml:space="preserve"> δήλωσε: </w:t>
      </w:r>
      <w:r w:rsidR="003F5136" w:rsidRPr="002D3364">
        <w:rPr>
          <w:rFonts w:ascii="Tahoma" w:eastAsia="Aptos" w:hAnsi="Tahoma" w:cs="Tahoma"/>
          <w:kern w:val="2"/>
          <w:sz w:val="20"/>
          <w:szCs w:val="20"/>
          <w:lang w:val="el-GR"/>
          <w14:ligatures w14:val="standardContextual"/>
        </w:rPr>
        <w:t>«</w:t>
      </w:r>
      <w:r w:rsidR="003F5136" w:rsidRPr="002D3364">
        <w:rPr>
          <w:rFonts w:ascii="Tahoma" w:eastAsia="Aptos" w:hAnsi="Tahoma" w:cs="Tahoma"/>
          <w:i/>
          <w:iCs/>
          <w:kern w:val="2"/>
          <w:sz w:val="20"/>
          <w:szCs w:val="20"/>
          <w:lang w:val="el-GR"/>
          <w14:ligatures w14:val="standardContextual"/>
        </w:rPr>
        <w:t>Τα φεστιβάλ «Στερεά Ελλάδα – Πάρε μια γεύση», αποτελούν πλέον έναν ζωντανό και επιτυχημένο θεσμό για την Περιφέρειά μας. Μετά την ολοκλήρωση της σχετικής διαγωνιστικής διαδικασίας, ξεκινάμε έναν νέο κύκλο εκδηλώσεων, με νέους προορισμούς, νέες δράσεις και ισχυρότερη συμμετοχή των τοπικών κοινωνιών.</w:t>
      </w:r>
      <w:r w:rsidRPr="002D3364">
        <w:rPr>
          <w:rFonts w:ascii="Tahoma" w:eastAsia="Aptos" w:hAnsi="Tahoma" w:cs="Tahoma"/>
          <w:i/>
          <w:iCs/>
          <w:kern w:val="2"/>
          <w:sz w:val="20"/>
          <w:szCs w:val="20"/>
          <w:lang w:val="el-GR"/>
          <w14:ligatures w14:val="standardContextual"/>
        </w:rPr>
        <w:t xml:space="preserve"> </w:t>
      </w:r>
      <w:r w:rsidR="003F5136" w:rsidRPr="002D3364">
        <w:rPr>
          <w:rFonts w:ascii="Tahoma" w:eastAsia="Aptos" w:hAnsi="Tahoma" w:cs="Tahoma"/>
          <w:i/>
          <w:kern w:val="2"/>
          <w:sz w:val="20"/>
          <w:szCs w:val="20"/>
          <w:lang w:val="el-GR"/>
          <w14:ligatures w14:val="standardContextual"/>
        </w:rPr>
        <w:t>Επενδύουμε σε δράσεις που φέρνουν τους παραγωγούς και τις επιχειρήσεις πιο κοντά στο καταναλωτικό κοινό, ενισχύουν τη συνεργασία και δημιουργούν ευκαιρίες εξωστρέφειας και ανάπτυξης.</w:t>
      </w:r>
      <w:r w:rsidRPr="002D3364">
        <w:rPr>
          <w:rFonts w:ascii="Tahoma" w:eastAsia="Aptos" w:hAnsi="Tahoma" w:cs="Tahoma"/>
          <w:i/>
          <w:iCs/>
          <w:kern w:val="2"/>
          <w:sz w:val="20"/>
          <w:szCs w:val="20"/>
          <w:lang w:val="el-GR"/>
          <w14:ligatures w14:val="standardContextual"/>
        </w:rPr>
        <w:t xml:space="preserve"> </w:t>
      </w:r>
      <w:r w:rsidR="003F5136" w:rsidRPr="002D3364">
        <w:rPr>
          <w:rFonts w:ascii="Tahoma" w:eastAsia="Aptos" w:hAnsi="Tahoma" w:cs="Tahoma"/>
          <w:i/>
          <w:kern w:val="2"/>
          <w:sz w:val="20"/>
          <w:szCs w:val="20"/>
          <w:lang w:val="el-GR"/>
          <w14:ligatures w14:val="standardContextual"/>
        </w:rPr>
        <w:t>Στόχος μας είναι κάθε φεστιβάλ να αναδεικνύει τα εξαιρετικά προϊόντα της Στερεάς Ελλάδας, τους ανθρώπους που βρίσκονται πίσω από αυτά, τη γνώση, την προσπάθεια και την ποιότητα που χαρακτηρίζουν την τοπική μας παραγωγή. Προσκαλούμε κατοίκους και επισκέπτες να γνωρίσουν τις αυθεντικές γεύσεις της Στερεάς Ελλάδας και να στηρίξουν έμπρακτα τους παραγωγούς και τις επιχειρήσεις του τόπου μας</w:t>
      </w:r>
      <w:r w:rsidR="003F5136" w:rsidRPr="002D3364">
        <w:rPr>
          <w:rFonts w:ascii="Tahoma" w:eastAsia="Aptos" w:hAnsi="Tahoma" w:cs="Tahoma"/>
          <w:kern w:val="2"/>
          <w:sz w:val="20"/>
          <w:szCs w:val="20"/>
          <w:lang w:val="el-GR"/>
          <w14:ligatures w14:val="standardContextual"/>
        </w:rPr>
        <w:t>».</w:t>
      </w:r>
    </w:p>
    <w:sectPr w:rsidR="003F5136" w:rsidRPr="002D3364">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29BAE" w14:textId="77777777" w:rsidR="00B3738E" w:rsidRDefault="00B3738E">
      <w:r>
        <w:separator/>
      </w:r>
    </w:p>
  </w:endnote>
  <w:endnote w:type="continuationSeparator" w:id="0">
    <w:p w14:paraId="75DA5B92" w14:textId="77777777" w:rsidR="00B3738E" w:rsidRDefault="00B37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E73F9" w14:textId="77777777" w:rsidR="00B3738E" w:rsidRDefault="00B3738E">
      <w:r>
        <w:separator/>
      </w:r>
    </w:p>
  </w:footnote>
  <w:footnote w:type="continuationSeparator" w:id="0">
    <w:p w14:paraId="2D698551" w14:textId="77777777" w:rsidR="00B3738E" w:rsidRDefault="00B37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3CA52" w14:textId="77777777" w:rsidR="001642D2" w:rsidRDefault="004B67B1" w:rsidP="007D36DE">
    <w:pPr>
      <w:pStyle w:val="aa"/>
      <w:jc w:val="center"/>
    </w:pPr>
    <w:r>
      <w:rPr>
        <w:noProof/>
        <w:lang w:eastAsia="el-GR"/>
      </w:rPr>
      <w:drawing>
        <wp:inline distT="0" distB="0" distL="0" distR="0" wp14:anchorId="2009AD0D" wp14:editId="2E407FA6">
          <wp:extent cx="1390650" cy="136017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91839" cy="13613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D134A"/>
    <w:multiLevelType w:val="multilevel"/>
    <w:tmpl w:val="53B84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832C49"/>
    <w:multiLevelType w:val="multilevel"/>
    <w:tmpl w:val="3EBC4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F8466B"/>
    <w:multiLevelType w:val="multilevel"/>
    <w:tmpl w:val="8F4CE8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6919268">
    <w:abstractNumId w:val="2"/>
  </w:num>
  <w:num w:numId="2" w16cid:durableId="333918888">
    <w:abstractNumId w:val="0"/>
  </w:num>
  <w:num w:numId="3" w16cid:durableId="1598783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DDE"/>
    <w:rsid w:val="000159DD"/>
    <w:rsid w:val="00030334"/>
    <w:rsid w:val="00035EE0"/>
    <w:rsid w:val="00036EE6"/>
    <w:rsid w:val="00037F6A"/>
    <w:rsid w:val="000416F3"/>
    <w:rsid w:val="00045E5A"/>
    <w:rsid w:val="00075B7C"/>
    <w:rsid w:val="00083457"/>
    <w:rsid w:val="00085C34"/>
    <w:rsid w:val="00091729"/>
    <w:rsid w:val="0009213C"/>
    <w:rsid w:val="000A62B3"/>
    <w:rsid w:val="000A7707"/>
    <w:rsid w:val="000B5493"/>
    <w:rsid w:val="000C2CC8"/>
    <w:rsid w:val="000C5F31"/>
    <w:rsid w:val="000C61B3"/>
    <w:rsid w:val="000D059C"/>
    <w:rsid w:val="000D5180"/>
    <w:rsid w:val="000D5921"/>
    <w:rsid w:val="000E298C"/>
    <w:rsid w:val="000E6322"/>
    <w:rsid w:val="000F32CA"/>
    <w:rsid w:val="00101575"/>
    <w:rsid w:val="001144DA"/>
    <w:rsid w:val="00127113"/>
    <w:rsid w:val="00127AF3"/>
    <w:rsid w:val="00130E98"/>
    <w:rsid w:val="001434A8"/>
    <w:rsid w:val="00150948"/>
    <w:rsid w:val="00160B53"/>
    <w:rsid w:val="001642D2"/>
    <w:rsid w:val="0017377B"/>
    <w:rsid w:val="00175254"/>
    <w:rsid w:val="00182C0A"/>
    <w:rsid w:val="0018695B"/>
    <w:rsid w:val="001A38CE"/>
    <w:rsid w:val="001B1FE6"/>
    <w:rsid w:val="001B36CB"/>
    <w:rsid w:val="001B3E5F"/>
    <w:rsid w:val="001B4A43"/>
    <w:rsid w:val="001B4E5D"/>
    <w:rsid w:val="001B7E8A"/>
    <w:rsid w:val="001C2260"/>
    <w:rsid w:val="001C384D"/>
    <w:rsid w:val="001C5EA4"/>
    <w:rsid w:val="001C7ED6"/>
    <w:rsid w:val="001D5F5C"/>
    <w:rsid w:val="001E7288"/>
    <w:rsid w:val="001F5616"/>
    <w:rsid w:val="00203CAA"/>
    <w:rsid w:val="00216D13"/>
    <w:rsid w:val="00227834"/>
    <w:rsid w:val="002362D0"/>
    <w:rsid w:val="00243004"/>
    <w:rsid w:val="00247085"/>
    <w:rsid w:val="00251505"/>
    <w:rsid w:val="0025469D"/>
    <w:rsid w:val="00262523"/>
    <w:rsid w:val="002721AF"/>
    <w:rsid w:val="00280A7E"/>
    <w:rsid w:val="0028199C"/>
    <w:rsid w:val="00281C76"/>
    <w:rsid w:val="00284568"/>
    <w:rsid w:val="002A17FA"/>
    <w:rsid w:val="002B3029"/>
    <w:rsid w:val="002C4659"/>
    <w:rsid w:val="002D3364"/>
    <w:rsid w:val="002E04F0"/>
    <w:rsid w:val="002F4DEB"/>
    <w:rsid w:val="002F6ED4"/>
    <w:rsid w:val="00303360"/>
    <w:rsid w:val="00307D11"/>
    <w:rsid w:val="00323FF7"/>
    <w:rsid w:val="003300AD"/>
    <w:rsid w:val="00344DF1"/>
    <w:rsid w:val="003541D9"/>
    <w:rsid w:val="00361EB8"/>
    <w:rsid w:val="00363046"/>
    <w:rsid w:val="00363674"/>
    <w:rsid w:val="00364FFF"/>
    <w:rsid w:val="00365718"/>
    <w:rsid w:val="003669E2"/>
    <w:rsid w:val="003671FA"/>
    <w:rsid w:val="003836FC"/>
    <w:rsid w:val="00386C7A"/>
    <w:rsid w:val="00390476"/>
    <w:rsid w:val="00395501"/>
    <w:rsid w:val="003A2AA0"/>
    <w:rsid w:val="003B3588"/>
    <w:rsid w:val="003B441B"/>
    <w:rsid w:val="003B627B"/>
    <w:rsid w:val="003C2E47"/>
    <w:rsid w:val="003C71DA"/>
    <w:rsid w:val="003D22ED"/>
    <w:rsid w:val="003D32CD"/>
    <w:rsid w:val="003D6E7F"/>
    <w:rsid w:val="003E1730"/>
    <w:rsid w:val="003E6479"/>
    <w:rsid w:val="003F1E40"/>
    <w:rsid w:val="003F5136"/>
    <w:rsid w:val="003F581A"/>
    <w:rsid w:val="004009CC"/>
    <w:rsid w:val="004102BF"/>
    <w:rsid w:val="00414B50"/>
    <w:rsid w:val="00426B74"/>
    <w:rsid w:val="00426BE9"/>
    <w:rsid w:val="004308B8"/>
    <w:rsid w:val="0044005E"/>
    <w:rsid w:val="00477561"/>
    <w:rsid w:val="004838F4"/>
    <w:rsid w:val="00492D30"/>
    <w:rsid w:val="004B67B1"/>
    <w:rsid w:val="004C2F11"/>
    <w:rsid w:val="004E5AE9"/>
    <w:rsid w:val="004F0523"/>
    <w:rsid w:val="004F6888"/>
    <w:rsid w:val="004F7428"/>
    <w:rsid w:val="0051221C"/>
    <w:rsid w:val="00513E1C"/>
    <w:rsid w:val="005166E1"/>
    <w:rsid w:val="00516AC2"/>
    <w:rsid w:val="0052674A"/>
    <w:rsid w:val="005308AC"/>
    <w:rsid w:val="00541216"/>
    <w:rsid w:val="00542610"/>
    <w:rsid w:val="005463D6"/>
    <w:rsid w:val="0055017F"/>
    <w:rsid w:val="00560303"/>
    <w:rsid w:val="0056686D"/>
    <w:rsid w:val="00571F4A"/>
    <w:rsid w:val="0058498C"/>
    <w:rsid w:val="005A753E"/>
    <w:rsid w:val="005B4033"/>
    <w:rsid w:val="005C251E"/>
    <w:rsid w:val="005C7184"/>
    <w:rsid w:val="005D0278"/>
    <w:rsid w:val="005D081E"/>
    <w:rsid w:val="005D41F8"/>
    <w:rsid w:val="005D606A"/>
    <w:rsid w:val="005D6C36"/>
    <w:rsid w:val="005E1B44"/>
    <w:rsid w:val="005F389A"/>
    <w:rsid w:val="005F5D7C"/>
    <w:rsid w:val="005F6093"/>
    <w:rsid w:val="005F7CAB"/>
    <w:rsid w:val="00620150"/>
    <w:rsid w:val="006370DA"/>
    <w:rsid w:val="00643B51"/>
    <w:rsid w:val="00652B2F"/>
    <w:rsid w:val="00657F1D"/>
    <w:rsid w:val="006770C7"/>
    <w:rsid w:val="00683F1C"/>
    <w:rsid w:val="00683F37"/>
    <w:rsid w:val="00684C66"/>
    <w:rsid w:val="006A0DD5"/>
    <w:rsid w:val="006C1CF3"/>
    <w:rsid w:val="006C6A7C"/>
    <w:rsid w:val="006C7F1B"/>
    <w:rsid w:val="006E0B2B"/>
    <w:rsid w:val="006E339E"/>
    <w:rsid w:val="006E5401"/>
    <w:rsid w:val="006E6A15"/>
    <w:rsid w:val="006F0F59"/>
    <w:rsid w:val="007036E7"/>
    <w:rsid w:val="0070378D"/>
    <w:rsid w:val="00715B42"/>
    <w:rsid w:val="0072254E"/>
    <w:rsid w:val="00724CF0"/>
    <w:rsid w:val="00750836"/>
    <w:rsid w:val="00751260"/>
    <w:rsid w:val="00753BF8"/>
    <w:rsid w:val="00773887"/>
    <w:rsid w:val="00776F5A"/>
    <w:rsid w:val="00781360"/>
    <w:rsid w:val="00785AF0"/>
    <w:rsid w:val="00786EB1"/>
    <w:rsid w:val="007905DF"/>
    <w:rsid w:val="0079094A"/>
    <w:rsid w:val="00796CC9"/>
    <w:rsid w:val="007A454A"/>
    <w:rsid w:val="007A52A0"/>
    <w:rsid w:val="007A7DFE"/>
    <w:rsid w:val="007B21D2"/>
    <w:rsid w:val="007B26F0"/>
    <w:rsid w:val="007B48E9"/>
    <w:rsid w:val="007C1B45"/>
    <w:rsid w:val="007C5FD7"/>
    <w:rsid w:val="007D2EA1"/>
    <w:rsid w:val="007D36DE"/>
    <w:rsid w:val="007F2289"/>
    <w:rsid w:val="007F54C3"/>
    <w:rsid w:val="008007C2"/>
    <w:rsid w:val="008020C0"/>
    <w:rsid w:val="00810DDE"/>
    <w:rsid w:val="0082636D"/>
    <w:rsid w:val="00836B24"/>
    <w:rsid w:val="00844379"/>
    <w:rsid w:val="00855946"/>
    <w:rsid w:val="00855B4F"/>
    <w:rsid w:val="008654EA"/>
    <w:rsid w:val="00865E6A"/>
    <w:rsid w:val="00870DE5"/>
    <w:rsid w:val="008722F9"/>
    <w:rsid w:val="008741C0"/>
    <w:rsid w:val="008A16E2"/>
    <w:rsid w:val="008B526F"/>
    <w:rsid w:val="008D58BB"/>
    <w:rsid w:val="008D73F1"/>
    <w:rsid w:val="008D76D6"/>
    <w:rsid w:val="008F3CEF"/>
    <w:rsid w:val="008F4176"/>
    <w:rsid w:val="008F56D0"/>
    <w:rsid w:val="009021AF"/>
    <w:rsid w:val="0090448C"/>
    <w:rsid w:val="00905635"/>
    <w:rsid w:val="0091566F"/>
    <w:rsid w:val="00915DBF"/>
    <w:rsid w:val="00916538"/>
    <w:rsid w:val="009232C2"/>
    <w:rsid w:val="00935A27"/>
    <w:rsid w:val="009441B9"/>
    <w:rsid w:val="0094580F"/>
    <w:rsid w:val="009637B7"/>
    <w:rsid w:val="009A4DBF"/>
    <w:rsid w:val="009D1909"/>
    <w:rsid w:val="009D1F39"/>
    <w:rsid w:val="009F3595"/>
    <w:rsid w:val="00A0219E"/>
    <w:rsid w:val="00A16029"/>
    <w:rsid w:val="00A2216B"/>
    <w:rsid w:val="00A37308"/>
    <w:rsid w:val="00A4013C"/>
    <w:rsid w:val="00A45A7C"/>
    <w:rsid w:val="00A470BD"/>
    <w:rsid w:val="00A475B4"/>
    <w:rsid w:val="00A5216F"/>
    <w:rsid w:val="00A549B5"/>
    <w:rsid w:val="00A55179"/>
    <w:rsid w:val="00A716A4"/>
    <w:rsid w:val="00A73A4A"/>
    <w:rsid w:val="00A75EEA"/>
    <w:rsid w:val="00A835EF"/>
    <w:rsid w:val="00A94549"/>
    <w:rsid w:val="00AA03E9"/>
    <w:rsid w:val="00AA4667"/>
    <w:rsid w:val="00AA4E59"/>
    <w:rsid w:val="00AA6033"/>
    <w:rsid w:val="00AB4560"/>
    <w:rsid w:val="00AD0F42"/>
    <w:rsid w:val="00AF7995"/>
    <w:rsid w:val="00B037E6"/>
    <w:rsid w:val="00B0752D"/>
    <w:rsid w:val="00B11A37"/>
    <w:rsid w:val="00B14B57"/>
    <w:rsid w:val="00B15045"/>
    <w:rsid w:val="00B215CD"/>
    <w:rsid w:val="00B25201"/>
    <w:rsid w:val="00B31689"/>
    <w:rsid w:val="00B347B4"/>
    <w:rsid w:val="00B3738E"/>
    <w:rsid w:val="00B43C5D"/>
    <w:rsid w:val="00B55B61"/>
    <w:rsid w:val="00B6644D"/>
    <w:rsid w:val="00B74FD5"/>
    <w:rsid w:val="00B80453"/>
    <w:rsid w:val="00B8444A"/>
    <w:rsid w:val="00B90353"/>
    <w:rsid w:val="00B9413F"/>
    <w:rsid w:val="00B95767"/>
    <w:rsid w:val="00B96940"/>
    <w:rsid w:val="00BC23C0"/>
    <w:rsid w:val="00BD218D"/>
    <w:rsid w:val="00BD5A88"/>
    <w:rsid w:val="00BE28AA"/>
    <w:rsid w:val="00BE7ED4"/>
    <w:rsid w:val="00BF3359"/>
    <w:rsid w:val="00C03C32"/>
    <w:rsid w:val="00C03F19"/>
    <w:rsid w:val="00C10310"/>
    <w:rsid w:val="00C115AD"/>
    <w:rsid w:val="00C1221B"/>
    <w:rsid w:val="00C169D2"/>
    <w:rsid w:val="00C22BFB"/>
    <w:rsid w:val="00C33AF7"/>
    <w:rsid w:val="00C34A30"/>
    <w:rsid w:val="00C40D03"/>
    <w:rsid w:val="00C55C1D"/>
    <w:rsid w:val="00C67FA1"/>
    <w:rsid w:val="00C82E1E"/>
    <w:rsid w:val="00C845A9"/>
    <w:rsid w:val="00C927C3"/>
    <w:rsid w:val="00CA4966"/>
    <w:rsid w:val="00CA4E22"/>
    <w:rsid w:val="00CB5A79"/>
    <w:rsid w:val="00CC07D4"/>
    <w:rsid w:val="00CC2E98"/>
    <w:rsid w:val="00CC56F6"/>
    <w:rsid w:val="00CD7309"/>
    <w:rsid w:val="00CE0334"/>
    <w:rsid w:val="00CF1F54"/>
    <w:rsid w:val="00CF3228"/>
    <w:rsid w:val="00CF4257"/>
    <w:rsid w:val="00CF4946"/>
    <w:rsid w:val="00D12968"/>
    <w:rsid w:val="00D210A7"/>
    <w:rsid w:val="00D32E7E"/>
    <w:rsid w:val="00D32F46"/>
    <w:rsid w:val="00D63437"/>
    <w:rsid w:val="00D653C1"/>
    <w:rsid w:val="00D731EB"/>
    <w:rsid w:val="00D75F42"/>
    <w:rsid w:val="00D76F66"/>
    <w:rsid w:val="00D85192"/>
    <w:rsid w:val="00D864F0"/>
    <w:rsid w:val="00DA625B"/>
    <w:rsid w:val="00DB32BE"/>
    <w:rsid w:val="00DB3E13"/>
    <w:rsid w:val="00DC4B7D"/>
    <w:rsid w:val="00DE01DA"/>
    <w:rsid w:val="00DE133B"/>
    <w:rsid w:val="00DE4705"/>
    <w:rsid w:val="00DF4B07"/>
    <w:rsid w:val="00DF51EE"/>
    <w:rsid w:val="00E01D01"/>
    <w:rsid w:val="00E02AA1"/>
    <w:rsid w:val="00E12A44"/>
    <w:rsid w:val="00E15621"/>
    <w:rsid w:val="00E241A5"/>
    <w:rsid w:val="00E26E45"/>
    <w:rsid w:val="00E27B5C"/>
    <w:rsid w:val="00E37D13"/>
    <w:rsid w:val="00E6783E"/>
    <w:rsid w:val="00E76B61"/>
    <w:rsid w:val="00E8626C"/>
    <w:rsid w:val="00EC106E"/>
    <w:rsid w:val="00ED4353"/>
    <w:rsid w:val="00EF1471"/>
    <w:rsid w:val="00EF48A8"/>
    <w:rsid w:val="00F00E9A"/>
    <w:rsid w:val="00F1144B"/>
    <w:rsid w:val="00F15A1C"/>
    <w:rsid w:val="00F24219"/>
    <w:rsid w:val="00F44D6C"/>
    <w:rsid w:val="00F463A5"/>
    <w:rsid w:val="00F53FB8"/>
    <w:rsid w:val="00F6116A"/>
    <w:rsid w:val="00F611B7"/>
    <w:rsid w:val="00F7221B"/>
    <w:rsid w:val="00F74D64"/>
    <w:rsid w:val="00F968F3"/>
    <w:rsid w:val="00FA6AFE"/>
    <w:rsid w:val="00FB00BF"/>
    <w:rsid w:val="00FB6FC5"/>
    <w:rsid w:val="00FC5E05"/>
    <w:rsid w:val="00FC66DB"/>
    <w:rsid w:val="00FC7132"/>
    <w:rsid w:val="00FD22C4"/>
    <w:rsid w:val="00FD7A35"/>
    <w:rsid w:val="00FD7E8D"/>
    <w:rsid w:val="1BBE3331"/>
    <w:rsid w:val="20FD7A00"/>
    <w:rsid w:val="2B675BC2"/>
    <w:rsid w:val="2FD31331"/>
    <w:rsid w:val="36551FBD"/>
    <w:rsid w:val="52EB7E12"/>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48E43"/>
  <w15:docId w15:val="{FDC72D81-C39C-490B-817B-9D542DCC7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l-GR" w:eastAsia="el-G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rFonts w:ascii="Times New Roman" w:eastAsia="Arial Unicode MS" w:hAnsi="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rFonts w:ascii="Tahoma" w:eastAsiaTheme="minorHAnsi" w:hAnsi="Tahoma" w:cs="Tahoma"/>
      <w:sz w:val="16"/>
      <w:szCs w:val="16"/>
      <w:lang w:val="el-GR"/>
    </w:rPr>
  </w:style>
  <w:style w:type="character" w:styleId="a4">
    <w:name w:val="annotation reference"/>
    <w:basedOn w:val="a0"/>
    <w:uiPriority w:val="99"/>
    <w:semiHidden/>
    <w:unhideWhenUsed/>
    <w:qFormat/>
    <w:rPr>
      <w:sz w:val="16"/>
      <w:szCs w:val="16"/>
    </w:rPr>
  </w:style>
  <w:style w:type="paragraph" w:styleId="a5">
    <w:name w:val="annotation text"/>
    <w:basedOn w:val="a"/>
    <w:link w:val="Char0"/>
    <w:uiPriority w:val="99"/>
    <w:semiHidden/>
    <w:unhideWhenUsed/>
    <w:qFormat/>
    <w:rPr>
      <w:sz w:val="20"/>
      <w:szCs w:val="20"/>
    </w:rPr>
  </w:style>
  <w:style w:type="paragraph" w:styleId="a6">
    <w:name w:val="annotation subject"/>
    <w:basedOn w:val="a5"/>
    <w:next w:val="a5"/>
    <w:link w:val="Char1"/>
    <w:uiPriority w:val="99"/>
    <w:semiHidden/>
    <w:unhideWhenUsed/>
    <w:qFormat/>
    <w:rPr>
      <w:b/>
      <w:bCs/>
    </w:rPr>
  </w:style>
  <w:style w:type="character" w:styleId="a7">
    <w:name w:val="endnote reference"/>
    <w:basedOn w:val="a0"/>
    <w:uiPriority w:val="99"/>
    <w:semiHidden/>
    <w:unhideWhenUsed/>
    <w:qFormat/>
    <w:rPr>
      <w:vertAlign w:val="superscript"/>
    </w:rPr>
  </w:style>
  <w:style w:type="paragraph" w:styleId="a8">
    <w:name w:val="endnote text"/>
    <w:basedOn w:val="a"/>
    <w:link w:val="Char2"/>
    <w:uiPriority w:val="99"/>
    <w:semiHidden/>
    <w:unhideWhenUsed/>
    <w:qFormat/>
    <w:rPr>
      <w:sz w:val="20"/>
      <w:szCs w:val="20"/>
    </w:rPr>
  </w:style>
  <w:style w:type="character" w:styleId="-">
    <w:name w:val="FollowedHyperlink"/>
    <w:basedOn w:val="a0"/>
    <w:uiPriority w:val="99"/>
    <w:semiHidden/>
    <w:unhideWhenUsed/>
    <w:qFormat/>
    <w:rPr>
      <w:color w:val="800080" w:themeColor="followedHyperlink"/>
      <w:u w:val="single"/>
    </w:rPr>
  </w:style>
  <w:style w:type="paragraph" w:styleId="a9">
    <w:name w:val="footer"/>
    <w:basedOn w:val="a"/>
    <w:link w:val="Char3"/>
    <w:uiPriority w:val="99"/>
    <w:unhideWhenUsed/>
    <w:qFormat/>
    <w:pPr>
      <w:tabs>
        <w:tab w:val="center" w:pos="4153"/>
        <w:tab w:val="right" w:pos="8306"/>
      </w:tabs>
    </w:pPr>
  </w:style>
  <w:style w:type="paragraph" w:styleId="aa">
    <w:name w:val="header"/>
    <w:basedOn w:val="a"/>
    <w:link w:val="Char4"/>
    <w:uiPriority w:val="99"/>
    <w:unhideWhenUsed/>
    <w:qFormat/>
    <w:pPr>
      <w:tabs>
        <w:tab w:val="center" w:pos="4153"/>
        <w:tab w:val="right" w:pos="8306"/>
      </w:tabs>
    </w:pPr>
    <w:rPr>
      <w:rFonts w:asciiTheme="minorHAnsi" w:eastAsiaTheme="minorHAnsi" w:hAnsiTheme="minorHAnsi" w:cstheme="minorBidi"/>
      <w:sz w:val="22"/>
      <w:szCs w:val="22"/>
      <w:lang w:val="el-GR"/>
    </w:rPr>
  </w:style>
  <w:style w:type="character" w:styleId="-0">
    <w:name w:val="Hyperlink"/>
    <w:basedOn w:val="a0"/>
    <w:uiPriority w:val="99"/>
    <w:unhideWhenUsed/>
    <w:qFormat/>
    <w:rPr>
      <w:color w:val="0000FF" w:themeColor="hyperlink"/>
      <w:u w:val="single"/>
    </w:rPr>
  </w:style>
  <w:style w:type="paragraph" w:styleId="Web">
    <w:name w:val="Normal (Web)"/>
    <w:basedOn w:val="a"/>
    <w:uiPriority w:val="99"/>
    <w:unhideWhenUsed/>
    <w:qFormat/>
    <w:pPr>
      <w:spacing w:before="100" w:beforeAutospacing="1" w:after="100" w:afterAutospacing="1"/>
    </w:pPr>
    <w:rPr>
      <w:rFonts w:eastAsia="Times New Roman"/>
      <w:u w:color="000000"/>
      <w:lang w:val="el-GR" w:eastAsia="el-GR"/>
    </w:rPr>
  </w:style>
  <w:style w:type="character" w:customStyle="1" w:styleId="Char4">
    <w:name w:val="Κεφαλίδα Char"/>
    <w:basedOn w:val="a0"/>
    <w:link w:val="aa"/>
    <w:uiPriority w:val="99"/>
    <w:qFormat/>
  </w:style>
  <w:style w:type="character" w:customStyle="1" w:styleId="Char3">
    <w:name w:val="Υποσέλιδο Char"/>
    <w:basedOn w:val="a0"/>
    <w:link w:val="a9"/>
    <w:uiPriority w:val="99"/>
    <w:qFormat/>
  </w:style>
  <w:style w:type="character" w:customStyle="1" w:styleId="Char">
    <w:name w:val="Κείμενο πλαισίου Char"/>
    <w:basedOn w:val="a0"/>
    <w:link w:val="a3"/>
    <w:uiPriority w:val="99"/>
    <w:semiHidden/>
    <w:qFormat/>
    <w:rPr>
      <w:rFonts w:ascii="Tahoma" w:hAnsi="Tahoma" w:cs="Tahoma"/>
      <w:sz w:val="16"/>
      <w:szCs w:val="16"/>
    </w:rPr>
  </w:style>
  <w:style w:type="paragraph" w:styleId="ab">
    <w:name w:val="No Spacing"/>
    <w:uiPriority w:val="1"/>
    <w:qFormat/>
    <w:rPr>
      <w:rFonts w:asciiTheme="minorHAnsi" w:eastAsiaTheme="minorHAnsi" w:hAnsiTheme="minorHAnsi" w:cstheme="minorBidi"/>
      <w:sz w:val="22"/>
      <w:szCs w:val="22"/>
      <w:lang w:eastAsia="en-US"/>
    </w:rPr>
  </w:style>
  <w:style w:type="paragraph" w:customStyle="1" w:styleId="yiv8592075623msonormal">
    <w:name w:val="yiv8592075623msonormal"/>
    <w:basedOn w:val="a"/>
    <w:qFormat/>
    <w:pPr>
      <w:spacing w:before="100" w:beforeAutospacing="1" w:after="100" w:afterAutospacing="1"/>
    </w:pPr>
    <w:rPr>
      <w:rFonts w:eastAsia="Times New Roman"/>
      <w:lang w:val="el-GR" w:eastAsia="el-GR"/>
    </w:rPr>
  </w:style>
  <w:style w:type="paragraph" w:styleId="ac">
    <w:name w:val="List Paragraph"/>
    <w:basedOn w:val="a"/>
    <w:uiPriority w:val="99"/>
    <w:qFormat/>
    <w:pPr>
      <w:spacing w:after="160" w:line="259" w:lineRule="auto"/>
      <w:ind w:left="720"/>
      <w:contextualSpacing/>
    </w:pPr>
    <w:rPr>
      <w:rFonts w:asciiTheme="minorHAnsi" w:eastAsiaTheme="minorEastAsia" w:hAnsiTheme="minorHAnsi" w:cstheme="minorBidi"/>
      <w:sz w:val="20"/>
      <w:szCs w:val="20"/>
      <w:lang w:eastAsia="zh-CN"/>
    </w:rPr>
  </w:style>
  <w:style w:type="character" w:customStyle="1" w:styleId="1">
    <w:name w:val="Ανεπίλυτη αναφορά1"/>
    <w:basedOn w:val="a0"/>
    <w:uiPriority w:val="99"/>
    <w:semiHidden/>
    <w:unhideWhenUsed/>
    <w:qFormat/>
    <w:rPr>
      <w:color w:val="605E5C"/>
      <w:shd w:val="clear" w:color="auto" w:fill="E1DFDD"/>
    </w:rPr>
  </w:style>
  <w:style w:type="character" w:customStyle="1" w:styleId="Char0">
    <w:name w:val="Κείμενο σχολίου Char"/>
    <w:basedOn w:val="a0"/>
    <w:link w:val="a5"/>
    <w:uiPriority w:val="99"/>
    <w:semiHidden/>
    <w:qFormat/>
    <w:rPr>
      <w:rFonts w:ascii="Times New Roman" w:eastAsia="Arial Unicode MS" w:hAnsi="Times New Roman"/>
      <w:lang w:val="en-US" w:eastAsia="en-US"/>
    </w:rPr>
  </w:style>
  <w:style w:type="character" w:customStyle="1" w:styleId="Char1">
    <w:name w:val="Θέμα σχολίου Char"/>
    <w:basedOn w:val="Char0"/>
    <w:link w:val="a6"/>
    <w:uiPriority w:val="99"/>
    <w:semiHidden/>
    <w:qFormat/>
    <w:rPr>
      <w:rFonts w:ascii="Times New Roman" w:eastAsia="Arial Unicode MS" w:hAnsi="Times New Roman"/>
      <w:b/>
      <w:bCs/>
      <w:lang w:val="en-US" w:eastAsia="en-US"/>
    </w:rPr>
  </w:style>
  <w:style w:type="character" w:customStyle="1" w:styleId="Char2">
    <w:name w:val="Κείμενο σημείωσης τέλους Char"/>
    <w:basedOn w:val="a0"/>
    <w:link w:val="a8"/>
    <w:uiPriority w:val="99"/>
    <w:semiHidden/>
    <w:qFormat/>
    <w:rPr>
      <w:rFonts w:ascii="Times New Roman" w:eastAsia="Arial Unicode MS" w:hAnsi="Times New Roman"/>
      <w:lang w:val="en-US" w:eastAsia="en-US"/>
    </w:rPr>
  </w:style>
  <w:style w:type="character" w:styleId="ad">
    <w:name w:val="Strong"/>
    <w:basedOn w:val="a0"/>
    <w:uiPriority w:val="22"/>
    <w:qFormat/>
    <w:rsid w:val="005C71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709417">
      <w:bodyDiv w:val="1"/>
      <w:marLeft w:val="0"/>
      <w:marRight w:val="0"/>
      <w:marTop w:val="0"/>
      <w:marBottom w:val="0"/>
      <w:divBdr>
        <w:top w:val="none" w:sz="0" w:space="0" w:color="auto"/>
        <w:left w:val="none" w:sz="0" w:space="0" w:color="auto"/>
        <w:bottom w:val="none" w:sz="0" w:space="0" w:color="auto"/>
        <w:right w:val="none" w:sz="0" w:space="0" w:color="auto"/>
      </w:divBdr>
      <w:divsChild>
        <w:div w:id="392385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851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925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7148869">
      <w:bodyDiv w:val="1"/>
      <w:marLeft w:val="0"/>
      <w:marRight w:val="0"/>
      <w:marTop w:val="0"/>
      <w:marBottom w:val="0"/>
      <w:divBdr>
        <w:top w:val="none" w:sz="0" w:space="0" w:color="auto"/>
        <w:left w:val="none" w:sz="0" w:space="0" w:color="auto"/>
        <w:bottom w:val="none" w:sz="0" w:space="0" w:color="auto"/>
        <w:right w:val="none" w:sz="0" w:space="0" w:color="auto"/>
      </w:divBdr>
    </w:div>
    <w:div w:id="1678078485">
      <w:bodyDiv w:val="1"/>
      <w:marLeft w:val="0"/>
      <w:marRight w:val="0"/>
      <w:marTop w:val="0"/>
      <w:marBottom w:val="0"/>
      <w:divBdr>
        <w:top w:val="none" w:sz="0" w:space="0" w:color="auto"/>
        <w:left w:val="none" w:sz="0" w:space="0" w:color="auto"/>
        <w:bottom w:val="none" w:sz="0" w:space="0" w:color="auto"/>
        <w:right w:val="none" w:sz="0" w:space="0" w:color="auto"/>
      </w:divBdr>
    </w:div>
    <w:div w:id="1796632576">
      <w:bodyDiv w:val="1"/>
      <w:marLeft w:val="0"/>
      <w:marRight w:val="0"/>
      <w:marTop w:val="0"/>
      <w:marBottom w:val="0"/>
      <w:divBdr>
        <w:top w:val="none" w:sz="0" w:space="0" w:color="auto"/>
        <w:left w:val="none" w:sz="0" w:space="0" w:color="auto"/>
        <w:bottom w:val="none" w:sz="0" w:space="0" w:color="auto"/>
        <w:right w:val="none" w:sz="0" w:space="0" w:color="auto"/>
      </w:divBdr>
    </w:div>
    <w:div w:id="2135362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07365-6D23-4D95-B9A8-2B80D0D54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438</Words>
  <Characters>2368</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gkani.p</dc:creator>
  <cp:lastModifiedBy>Πένυ Γκάνη</cp:lastModifiedBy>
  <cp:revision>3</cp:revision>
  <cp:lastPrinted>2026-06-25T07:50:00Z</cp:lastPrinted>
  <dcterms:created xsi:type="dcterms:W3CDTF">2026-07-24T07:20:00Z</dcterms:created>
  <dcterms:modified xsi:type="dcterms:W3CDTF">2026-07-24T08:11:00Z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GrammarlyDocumentId">
    <vt:lpwstr>a1af219850f33e6b15d6febdec536d8d403a984ea2b817b573ac5d046d9caf6f</vt:lpwstr>
  </property>
  <property fmtid="{D5CDD505-2E9C-101B-9397-08002B2CF9AE}" pid="4" name="ICV">
    <vt:lpwstr>38835ED90EE94DACBA2BA8A16297C6E1_13</vt:lpwstr>
  </property>
</Properties>
</file>